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D8DF" w14:textId="0475AB61" w:rsidR="00424567" w:rsidRPr="00A87CBD" w:rsidRDefault="00424567" w:rsidP="00A87CB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87CBD">
        <w:rPr>
          <w:rFonts w:ascii="Arial" w:hAnsi="Arial" w:cs="Arial"/>
          <w:b/>
          <w:bCs/>
          <w:sz w:val="28"/>
          <w:szCs w:val="28"/>
        </w:rPr>
        <w:t>RNAi</w:t>
      </w:r>
      <w:r w:rsidR="00F60211" w:rsidRPr="00A87CBD">
        <w:rPr>
          <w:rFonts w:ascii="Arial" w:hAnsi="Arial" w:cs="Arial"/>
          <w:b/>
          <w:bCs/>
          <w:sz w:val="28"/>
          <w:szCs w:val="28"/>
        </w:rPr>
        <w:t>/</w:t>
      </w:r>
      <w:r w:rsidR="00A87CBD">
        <w:rPr>
          <w:rFonts w:ascii="Arial" w:hAnsi="Arial" w:cs="Arial"/>
          <w:b/>
          <w:bCs/>
          <w:sz w:val="28"/>
          <w:szCs w:val="28"/>
        </w:rPr>
        <w:t>CRISPR</w:t>
      </w:r>
      <w:r w:rsidR="00183572">
        <w:rPr>
          <w:rFonts w:ascii="Arial" w:hAnsi="Arial" w:cs="Arial"/>
          <w:b/>
          <w:bCs/>
          <w:sz w:val="28"/>
          <w:szCs w:val="28"/>
        </w:rPr>
        <w:t>-KO</w:t>
      </w:r>
      <w:r w:rsidRPr="00A87CBD">
        <w:rPr>
          <w:rFonts w:ascii="Arial" w:hAnsi="Arial" w:cs="Arial"/>
          <w:b/>
          <w:bCs/>
          <w:sz w:val="28"/>
          <w:szCs w:val="28"/>
        </w:rPr>
        <w:t xml:space="preserve"> Screen Assay Development SOP</w:t>
      </w:r>
    </w:p>
    <w:p w14:paraId="5904C2FE" w14:textId="7599ECFE" w:rsidR="00424567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The assay development </w:t>
      </w:r>
      <w:r w:rsidR="00A87CBD">
        <w:rPr>
          <w:rFonts w:ascii="Arial" w:hAnsi="Arial" w:cs="Arial"/>
        </w:rPr>
        <w:t>process for</w:t>
      </w:r>
      <w:r w:rsidRPr="00A87CBD">
        <w:rPr>
          <w:rFonts w:ascii="Arial" w:hAnsi="Arial" w:cs="Arial"/>
        </w:rPr>
        <w:t xml:space="preserve"> imaging-based RNAi</w:t>
      </w:r>
      <w:r w:rsidR="00A87CBD">
        <w:rPr>
          <w:rFonts w:ascii="Arial" w:hAnsi="Arial" w:cs="Arial"/>
        </w:rPr>
        <w:t xml:space="preserve"> or CRISPR/Cas9 knock-out (KO)</w:t>
      </w:r>
      <w:r w:rsidRPr="00A87CBD">
        <w:rPr>
          <w:rFonts w:ascii="Arial" w:hAnsi="Arial" w:cs="Arial"/>
        </w:rPr>
        <w:t xml:space="preserve"> screens in 384-well format involves the optimization of experimental conditions for cell growth, oligo siRNA</w:t>
      </w:r>
      <w:r w:rsidR="00F60211" w:rsidRPr="00A87CBD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transfection, </w:t>
      </w:r>
      <w:r w:rsidR="00E44EB8">
        <w:rPr>
          <w:rFonts w:ascii="Arial" w:hAnsi="Arial" w:cs="Arial"/>
        </w:rPr>
        <w:t xml:space="preserve">and </w:t>
      </w:r>
      <w:r w:rsidRPr="00A87CBD">
        <w:rPr>
          <w:rFonts w:ascii="Arial" w:hAnsi="Arial" w:cs="Arial"/>
        </w:rPr>
        <w:t>image acquisition and image analysis. All these parameters need to be tested in advance of the actual siRNA</w:t>
      </w:r>
      <w:r w:rsidR="00F60211" w:rsidRPr="00A87CBD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primary screen. In this document</w:t>
      </w:r>
      <w:r w:rsidR="00055067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 xml:space="preserve"> we break down the RNAi</w:t>
      </w:r>
      <w:r w:rsidR="00F60211" w:rsidRPr="00A87CBD">
        <w:rPr>
          <w:rFonts w:ascii="Arial" w:hAnsi="Arial" w:cs="Arial"/>
        </w:rPr>
        <w:t>/</w:t>
      </w:r>
      <w:r w:rsidR="00055067">
        <w:rPr>
          <w:rFonts w:ascii="Arial" w:hAnsi="Arial" w:cs="Arial"/>
        </w:rPr>
        <w:t>CRISPR</w:t>
      </w:r>
      <w:r w:rsidR="00183572">
        <w:rPr>
          <w:rFonts w:ascii="Arial" w:hAnsi="Arial" w:cs="Arial"/>
        </w:rPr>
        <w:t>-KO</w:t>
      </w:r>
      <w:r w:rsidRPr="00A87CBD">
        <w:rPr>
          <w:rFonts w:ascii="Arial" w:hAnsi="Arial" w:cs="Arial"/>
        </w:rPr>
        <w:t xml:space="preserve"> screen assay development process in 4 steps, we describe the goals of each step, and we provide a list of all the necessary reagents/consumables that the user will need to purchase in advance, or that </w:t>
      </w: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 xml:space="preserve"> will provide at a cost to the user. A complete list of consumables, reagents and instrumentation used for the assay development and the primary screen is provided at the end of the document.</w:t>
      </w:r>
    </w:p>
    <w:p w14:paraId="54BA5A74" w14:textId="77777777" w:rsidR="005A31EE" w:rsidRPr="00A87CBD" w:rsidRDefault="005A31EE" w:rsidP="00A87CBD">
      <w:pPr>
        <w:spacing w:line="276" w:lineRule="auto"/>
        <w:jc w:val="both"/>
        <w:rPr>
          <w:rFonts w:ascii="Arial" w:hAnsi="Arial" w:cs="Arial"/>
        </w:rPr>
      </w:pPr>
    </w:p>
    <w:p w14:paraId="26B97E44" w14:textId="6A3D488B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Additionally, we identify useful Milestones that need to be reached BEFORE </w:t>
      </w:r>
      <w:r w:rsidR="00BB7450">
        <w:rPr>
          <w:rFonts w:ascii="Arial" w:hAnsi="Arial" w:cs="Arial"/>
        </w:rPr>
        <w:t>proceeding</w:t>
      </w:r>
      <w:r w:rsidRPr="00A87CBD">
        <w:rPr>
          <w:rFonts w:ascii="Arial" w:hAnsi="Arial" w:cs="Arial"/>
        </w:rPr>
        <w:t xml:space="preserve"> to the next step.</w:t>
      </w:r>
    </w:p>
    <w:p w14:paraId="352DB113" w14:textId="77777777" w:rsidR="00F60211" w:rsidRPr="00A87CBD" w:rsidRDefault="00F60211" w:rsidP="00A87CBD">
      <w:pPr>
        <w:spacing w:line="276" w:lineRule="auto"/>
        <w:jc w:val="both"/>
        <w:rPr>
          <w:rFonts w:ascii="Arial" w:hAnsi="Arial" w:cs="Arial"/>
        </w:rPr>
      </w:pPr>
    </w:p>
    <w:p w14:paraId="34EEEC7C" w14:textId="5AE1BFB3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74173C">
        <w:rPr>
          <w:rStyle w:val="Strong"/>
          <w:rFonts w:ascii="Arial" w:hAnsi="Arial" w:cs="Arial"/>
        </w:rPr>
        <w:t>MILESTONE 1:</w:t>
      </w:r>
      <w:r w:rsidRPr="0074173C">
        <w:rPr>
          <w:rFonts w:ascii="Arial" w:hAnsi="Arial" w:cs="Arial"/>
        </w:rPr>
        <w:t xml:space="preserve"> The user needs to identify and show the data of one or two relevant </w:t>
      </w:r>
      <w:r w:rsidRPr="0074173C">
        <w:rPr>
          <w:rStyle w:val="Strong"/>
          <w:rFonts w:ascii="Arial" w:hAnsi="Arial" w:cs="Arial"/>
        </w:rPr>
        <w:t>biological siRNA controls</w:t>
      </w:r>
      <w:r w:rsidRPr="0074173C">
        <w:rPr>
          <w:rFonts w:ascii="Arial" w:hAnsi="Arial" w:cs="Arial"/>
        </w:rPr>
        <w:t xml:space="preserve"> that will elicit a significant measurable change compared to the negative control</w:t>
      </w:r>
      <w:r w:rsidR="00C57ED1" w:rsidRPr="0074173C">
        <w:rPr>
          <w:rFonts w:ascii="Arial" w:hAnsi="Arial" w:cs="Arial"/>
        </w:rPr>
        <w:t xml:space="preserve"> in the assay</w:t>
      </w:r>
      <w:r w:rsidRPr="0074173C">
        <w:rPr>
          <w:rFonts w:ascii="Arial" w:hAnsi="Arial" w:cs="Arial"/>
        </w:rPr>
        <w:t>.</w:t>
      </w:r>
      <w:r w:rsidR="0000006E" w:rsidRPr="0074173C">
        <w:rPr>
          <w:rFonts w:ascii="Arial" w:hAnsi="Arial" w:cs="Arial"/>
        </w:rPr>
        <w:t xml:space="preserve"> </w:t>
      </w:r>
      <w:r w:rsidRPr="0074173C">
        <w:rPr>
          <w:rFonts w:ascii="Arial" w:hAnsi="Arial" w:cs="Arial"/>
        </w:rPr>
        <w:t xml:space="preserve">These controls will be used in Steps 2 and 3 of the assay development. </w:t>
      </w:r>
      <w:proofErr w:type="spellStart"/>
      <w:r w:rsidRPr="0074173C">
        <w:rPr>
          <w:rFonts w:ascii="Arial" w:hAnsi="Arial" w:cs="Arial"/>
        </w:rPr>
        <w:t>HiTIF</w:t>
      </w:r>
      <w:proofErr w:type="spellEnd"/>
      <w:r w:rsidRPr="0074173C">
        <w:rPr>
          <w:rFonts w:ascii="Arial" w:hAnsi="Arial" w:cs="Arial"/>
        </w:rPr>
        <w:t xml:space="preserve"> will provide the </w:t>
      </w:r>
      <w:r w:rsidRPr="0074173C">
        <w:rPr>
          <w:rStyle w:val="Strong"/>
          <w:rFonts w:ascii="Arial" w:hAnsi="Arial" w:cs="Arial"/>
        </w:rPr>
        <w:t>transfection controls</w:t>
      </w:r>
      <w:r w:rsidRPr="0074173C">
        <w:rPr>
          <w:rFonts w:ascii="Arial" w:hAnsi="Arial" w:cs="Arial"/>
        </w:rPr>
        <w:t>.</w:t>
      </w:r>
    </w:p>
    <w:p w14:paraId="4CF32EEE" w14:textId="77777777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</w:p>
    <w:p w14:paraId="285C5128" w14:textId="2184211A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74173C">
        <w:rPr>
          <w:rFonts w:ascii="Arial" w:hAnsi="Arial" w:cs="Arial"/>
          <w:b/>
          <w:bCs/>
        </w:rPr>
        <w:t>MILESTONE 1A</w:t>
      </w:r>
      <w:r w:rsidRPr="0074173C">
        <w:rPr>
          <w:rFonts w:ascii="Arial" w:hAnsi="Arial" w:cs="Arial"/>
        </w:rPr>
        <w:t>:</w:t>
      </w:r>
      <w:r w:rsidR="00F60211" w:rsidRPr="0074173C">
        <w:rPr>
          <w:rFonts w:ascii="Arial" w:hAnsi="Arial" w:cs="Arial"/>
        </w:rPr>
        <w:t xml:space="preserve"> </w:t>
      </w:r>
      <w:r w:rsidRPr="0074173C">
        <w:rPr>
          <w:rFonts w:ascii="Arial" w:hAnsi="Arial" w:cs="Arial"/>
        </w:rPr>
        <w:t>Should the endpoint of the siRNA</w:t>
      </w:r>
      <w:r w:rsidR="00B844A8">
        <w:rPr>
          <w:rFonts w:ascii="Arial" w:hAnsi="Arial" w:cs="Arial"/>
        </w:rPr>
        <w:t>/sgRNA</w:t>
      </w:r>
      <w:r w:rsidRPr="0074173C">
        <w:rPr>
          <w:rFonts w:ascii="Arial" w:hAnsi="Arial" w:cs="Arial"/>
        </w:rPr>
        <w:t xml:space="preserve"> screen be visualized by </w:t>
      </w:r>
      <w:r w:rsidR="00730E6C">
        <w:rPr>
          <w:rFonts w:ascii="Arial" w:hAnsi="Arial" w:cs="Arial"/>
        </w:rPr>
        <w:t>immunofluorescence (</w:t>
      </w:r>
      <w:r w:rsidRPr="0074173C">
        <w:rPr>
          <w:rFonts w:ascii="Arial" w:hAnsi="Arial" w:cs="Arial"/>
        </w:rPr>
        <w:t>IF</w:t>
      </w:r>
      <w:r w:rsidR="00730E6C">
        <w:rPr>
          <w:rFonts w:ascii="Arial" w:hAnsi="Arial" w:cs="Arial"/>
        </w:rPr>
        <w:t>)</w:t>
      </w:r>
      <w:r w:rsidRPr="0074173C">
        <w:rPr>
          <w:rFonts w:ascii="Arial" w:hAnsi="Arial" w:cs="Arial"/>
        </w:rPr>
        <w:t>, an optimized IF protocol with primary and secondary antibodies along with supporting data will also be required.</w:t>
      </w:r>
    </w:p>
    <w:p w14:paraId="78A22632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</w:p>
    <w:p w14:paraId="7FA054FB" w14:textId="77777777" w:rsidR="00424567" w:rsidRPr="00A87CBD" w:rsidRDefault="0000006E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Style w:val="Strong"/>
          <w:rFonts w:ascii="Arial" w:hAnsi="Arial" w:cs="Arial"/>
        </w:rPr>
        <w:t>STEP 1:</w:t>
      </w:r>
      <w:r w:rsidR="00424567" w:rsidRPr="00A87CBD">
        <w:rPr>
          <w:rStyle w:val="Strong"/>
          <w:rFonts w:ascii="Arial" w:hAnsi="Arial" w:cs="Arial"/>
        </w:rPr>
        <w:t xml:space="preserve"> Optimize cell seeding density in 384-well imaging plates.</w:t>
      </w:r>
    </w:p>
    <w:p w14:paraId="44E91519" w14:textId="1CB10993" w:rsidR="003A67C0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The goal of this step is to identify</w:t>
      </w:r>
      <w:r w:rsidR="007E222B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cell growth conditions that allow optimal high-throughput imaging acquisition and analysis.</w:t>
      </w:r>
      <w:r w:rsidR="003A67C0" w:rsidRPr="00A87CBD">
        <w:rPr>
          <w:rFonts w:ascii="Arial" w:hAnsi="Arial" w:cs="Arial"/>
        </w:rPr>
        <w:t xml:space="preserve"> </w:t>
      </w:r>
      <w:r w:rsidRPr="0074173C">
        <w:rPr>
          <w:rFonts w:ascii="Arial" w:hAnsi="Arial" w:cs="Arial"/>
          <w:u w:val="single"/>
        </w:rPr>
        <w:t>The initial cell seeding density is the key parameter optimized</w:t>
      </w:r>
      <w:r w:rsidR="005D4CCB">
        <w:rPr>
          <w:rFonts w:ascii="Arial" w:hAnsi="Arial" w:cs="Arial"/>
          <w:u w:val="single"/>
        </w:rPr>
        <w:t xml:space="preserve"> here</w:t>
      </w:r>
      <w:r w:rsidRPr="00A87CBD">
        <w:rPr>
          <w:rFonts w:ascii="Arial" w:hAnsi="Arial" w:cs="Arial"/>
        </w:rPr>
        <w:t>. Different numbers of cells</w:t>
      </w:r>
      <w:r w:rsidR="00A232C5">
        <w:rPr>
          <w:rFonts w:ascii="Arial" w:hAnsi="Arial" w:cs="Arial"/>
        </w:rPr>
        <w:t xml:space="preserve"> per well</w:t>
      </w:r>
      <w:r w:rsidRPr="00A87CBD">
        <w:rPr>
          <w:rFonts w:ascii="Arial" w:hAnsi="Arial" w:cs="Arial"/>
        </w:rPr>
        <w:t xml:space="preserve"> will be seeded in different columns of the 384-well plate (The actual numbers tested are dependent on the cell line used and </w:t>
      </w:r>
      <w:r w:rsidR="00A232C5">
        <w:rPr>
          <w:rFonts w:ascii="Arial" w:hAnsi="Arial" w:cs="Arial"/>
        </w:rPr>
        <w:t xml:space="preserve">the length of </w:t>
      </w:r>
      <w:r w:rsidRPr="00A87CBD">
        <w:rPr>
          <w:rFonts w:ascii="Arial" w:hAnsi="Arial" w:cs="Arial"/>
        </w:rPr>
        <w:t>the</w:t>
      </w:r>
      <w:r w:rsidR="00EC2300">
        <w:rPr>
          <w:rFonts w:ascii="Arial" w:hAnsi="Arial" w:cs="Arial"/>
        </w:rPr>
        <w:t xml:space="preserve"> incubation</w:t>
      </w:r>
      <w:r w:rsidRPr="00A87CBD">
        <w:rPr>
          <w:rFonts w:ascii="Arial" w:hAnsi="Arial" w:cs="Arial"/>
        </w:rPr>
        <w:t xml:space="preserve">, but a reasonable starting </w:t>
      </w:r>
      <w:r w:rsidR="003A67C0" w:rsidRPr="00A87CBD">
        <w:rPr>
          <w:rFonts w:ascii="Arial" w:hAnsi="Arial" w:cs="Arial"/>
        </w:rPr>
        <w:t>range</w:t>
      </w:r>
      <w:r w:rsidRPr="00A87CBD">
        <w:rPr>
          <w:rFonts w:ascii="Arial" w:hAnsi="Arial" w:cs="Arial"/>
        </w:rPr>
        <w:t xml:space="preserve"> is </w:t>
      </w:r>
      <w:r w:rsidR="003A67C0" w:rsidRPr="00A87CBD">
        <w:rPr>
          <w:rFonts w:ascii="Arial" w:hAnsi="Arial" w:cs="Arial"/>
        </w:rPr>
        <w:t xml:space="preserve">between 600 and </w:t>
      </w:r>
      <w:r w:rsidRPr="00A87CBD">
        <w:rPr>
          <w:rFonts w:ascii="Arial" w:hAnsi="Arial" w:cs="Arial"/>
        </w:rPr>
        <w:t>2</w:t>
      </w:r>
      <w:r w:rsidR="00276C79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>000 cells/well</w:t>
      </w:r>
      <w:r w:rsidR="00A232C5">
        <w:rPr>
          <w:rFonts w:ascii="Arial" w:hAnsi="Arial" w:cs="Arial"/>
        </w:rPr>
        <w:t xml:space="preserve"> for 72 </w:t>
      </w:r>
      <w:proofErr w:type="spellStart"/>
      <w:r w:rsidR="00A232C5">
        <w:rPr>
          <w:rFonts w:ascii="Arial" w:hAnsi="Arial" w:cs="Arial"/>
        </w:rPr>
        <w:t>hrs</w:t>
      </w:r>
      <w:proofErr w:type="spellEnd"/>
      <w:r w:rsidR="00A232C5">
        <w:rPr>
          <w:rFonts w:ascii="Arial" w:hAnsi="Arial" w:cs="Arial"/>
        </w:rPr>
        <w:t xml:space="preserve"> of growth</w:t>
      </w:r>
      <w:r w:rsidRPr="00A87CBD">
        <w:rPr>
          <w:rFonts w:ascii="Arial" w:hAnsi="Arial" w:cs="Arial"/>
        </w:rPr>
        <w:t>).</w:t>
      </w:r>
    </w:p>
    <w:p w14:paraId="3CDB39EC" w14:textId="77777777" w:rsidR="003A67C0" w:rsidRPr="00A87CBD" w:rsidRDefault="003A67C0" w:rsidP="00A87CBD">
      <w:pPr>
        <w:spacing w:line="276" w:lineRule="auto"/>
        <w:jc w:val="both"/>
        <w:rPr>
          <w:rFonts w:ascii="Arial" w:hAnsi="Arial" w:cs="Arial"/>
        </w:rPr>
      </w:pPr>
    </w:p>
    <w:p w14:paraId="4149E468" w14:textId="3D984CA4" w:rsidR="003A67C0" w:rsidRPr="00A87CBD" w:rsidRDefault="003A67C0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We suggest testing the following number of cells per well, </w:t>
      </w:r>
      <w:r w:rsidRPr="00A87CBD">
        <w:rPr>
          <w:rFonts w:ascii="Arial" w:hAnsi="Arial" w:cs="Arial"/>
          <w:b/>
          <w:bCs/>
        </w:rPr>
        <w:t>40</w:t>
      </w:r>
      <w:r w:rsidR="00276C79">
        <w:rPr>
          <w:rFonts w:ascii="Arial" w:hAnsi="Arial" w:cs="Arial"/>
          <w:b/>
          <w:bCs/>
        </w:rPr>
        <w:t xml:space="preserve"> </w:t>
      </w:r>
      <w:r w:rsidRPr="00276C79">
        <w:rPr>
          <w:rFonts w:ascii="Arial" w:hAnsi="Arial" w:cs="Arial"/>
          <w:b/>
          <w:bCs/>
        </w:rPr>
        <w:t>u</w:t>
      </w:r>
      <w:r w:rsidRPr="0074173C">
        <w:rPr>
          <w:rFonts w:ascii="Arial" w:hAnsi="Arial" w:cs="Arial"/>
          <w:b/>
          <w:bCs/>
        </w:rPr>
        <w:t>l</w:t>
      </w:r>
      <w:r w:rsidRPr="00A87CBD">
        <w:rPr>
          <w:rFonts w:ascii="Arial" w:hAnsi="Arial" w:cs="Arial"/>
        </w:rPr>
        <w:t xml:space="preserve"> final volume:</w:t>
      </w:r>
    </w:p>
    <w:p w14:paraId="4ACC432C" w14:textId="77777777" w:rsidR="003A67C0" w:rsidRPr="00A87CBD" w:rsidRDefault="003A67C0" w:rsidP="00A87CBD">
      <w:pPr>
        <w:spacing w:line="276" w:lineRule="auto"/>
        <w:jc w:val="both"/>
        <w:rPr>
          <w:rFonts w:ascii="Arial" w:hAnsi="Arial" w:cs="Arial"/>
        </w:rPr>
      </w:pPr>
    </w:p>
    <w:p w14:paraId="1939BD36" w14:textId="77777777" w:rsidR="003A67C0" w:rsidRPr="00A87CBD" w:rsidRDefault="003A67C0" w:rsidP="00A87CBD">
      <w:pPr>
        <w:spacing w:line="276" w:lineRule="auto"/>
        <w:ind w:left="720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600 cells/well = 1.5 x 10</w:t>
      </w:r>
      <w:r w:rsidRPr="00A87CBD">
        <w:rPr>
          <w:rFonts w:ascii="Arial" w:hAnsi="Arial" w:cs="Arial"/>
          <w:vertAlign w:val="superscript"/>
        </w:rPr>
        <w:t>4</w:t>
      </w:r>
      <w:r w:rsidRPr="00A87CBD">
        <w:rPr>
          <w:rFonts w:ascii="Arial" w:hAnsi="Arial" w:cs="Arial"/>
        </w:rPr>
        <w:t xml:space="preserve"> cells/ml</w:t>
      </w:r>
    </w:p>
    <w:p w14:paraId="0EE5767E" w14:textId="3B8EEE4E" w:rsidR="002648B7" w:rsidRPr="00A87CBD" w:rsidRDefault="002648B7" w:rsidP="00A87CBD">
      <w:pPr>
        <w:spacing w:line="276" w:lineRule="auto"/>
        <w:ind w:left="720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800 cells/well = 2.0 x 10</w:t>
      </w:r>
      <w:r w:rsidRPr="00A87CBD">
        <w:rPr>
          <w:rFonts w:ascii="Arial" w:hAnsi="Arial" w:cs="Arial"/>
          <w:vertAlign w:val="superscript"/>
        </w:rPr>
        <w:t>4</w:t>
      </w:r>
      <w:r w:rsidRPr="00A87CBD">
        <w:rPr>
          <w:rFonts w:ascii="Arial" w:hAnsi="Arial" w:cs="Arial"/>
        </w:rPr>
        <w:t xml:space="preserve"> cells/ml</w:t>
      </w:r>
    </w:p>
    <w:p w14:paraId="571C8C5E" w14:textId="2C2E4E49" w:rsidR="003A67C0" w:rsidRPr="00A87CBD" w:rsidRDefault="003A67C0" w:rsidP="00A87CBD">
      <w:pPr>
        <w:spacing w:line="276" w:lineRule="auto"/>
        <w:ind w:left="720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1</w:t>
      </w:r>
      <w:r w:rsidR="001C63A6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>000 cells/well = 2.5 x 10</w:t>
      </w:r>
      <w:r w:rsidRPr="00A87CBD">
        <w:rPr>
          <w:rFonts w:ascii="Arial" w:hAnsi="Arial" w:cs="Arial"/>
          <w:vertAlign w:val="superscript"/>
        </w:rPr>
        <w:t>4</w:t>
      </w:r>
      <w:r w:rsidRPr="00A87CBD">
        <w:rPr>
          <w:rFonts w:ascii="Arial" w:hAnsi="Arial" w:cs="Arial"/>
        </w:rPr>
        <w:t xml:space="preserve"> cells/ml</w:t>
      </w:r>
    </w:p>
    <w:p w14:paraId="57261313" w14:textId="077E0D2E" w:rsidR="002648B7" w:rsidRPr="00A87CBD" w:rsidRDefault="002648B7" w:rsidP="00A87CBD">
      <w:pPr>
        <w:spacing w:line="276" w:lineRule="auto"/>
        <w:ind w:left="720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1</w:t>
      </w:r>
      <w:r w:rsidR="001C63A6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>200 cells/well = 3.0 x 10</w:t>
      </w:r>
      <w:r w:rsidRPr="00A87CBD">
        <w:rPr>
          <w:rFonts w:ascii="Arial" w:hAnsi="Arial" w:cs="Arial"/>
          <w:vertAlign w:val="superscript"/>
        </w:rPr>
        <w:t>4</w:t>
      </w:r>
      <w:r w:rsidRPr="00A87CBD">
        <w:rPr>
          <w:rFonts w:ascii="Arial" w:hAnsi="Arial" w:cs="Arial"/>
        </w:rPr>
        <w:t xml:space="preserve"> cells/ml</w:t>
      </w:r>
    </w:p>
    <w:p w14:paraId="7D41E47C" w14:textId="09CC5C34" w:rsidR="003A67C0" w:rsidRPr="00A87CBD" w:rsidRDefault="003A67C0" w:rsidP="00A87CBD">
      <w:pPr>
        <w:spacing w:line="276" w:lineRule="auto"/>
        <w:ind w:left="720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1</w:t>
      </w:r>
      <w:r w:rsidR="001C63A6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>500 cells/well = 3.75 x 10</w:t>
      </w:r>
      <w:r w:rsidRPr="00A87CBD">
        <w:rPr>
          <w:rFonts w:ascii="Arial" w:hAnsi="Arial" w:cs="Arial"/>
          <w:vertAlign w:val="superscript"/>
        </w:rPr>
        <w:t>4</w:t>
      </w:r>
      <w:r w:rsidRPr="00A87CBD">
        <w:rPr>
          <w:rFonts w:ascii="Arial" w:hAnsi="Arial" w:cs="Arial"/>
        </w:rPr>
        <w:t xml:space="preserve"> cells/ml</w:t>
      </w:r>
    </w:p>
    <w:p w14:paraId="63E7704A" w14:textId="7FF9FD18" w:rsidR="003A67C0" w:rsidRPr="00A87CBD" w:rsidRDefault="003A67C0" w:rsidP="00A87CBD">
      <w:pPr>
        <w:spacing w:line="276" w:lineRule="auto"/>
        <w:ind w:left="720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2</w:t>
      </w:r>
      <w:r w:rsidR="001C63A6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>000 cells/well = 5.0 x 10</w:t>
      </w:r>
      <w:r w:rsidRPr="00A87CBD">
        <w:rPr>
          <w:rFonts w:ascii="Arial" w:hAnsi="Arial" w:cs="Arial"/>
          <w:vertAlign w:val="superscript"/>
        </w:rPr>
        <w:t>4</w:t>
      </w:r>
      <w:r w:rsidRPr="00A87CBD">
        <w:rPr>
          <w:rFonts w:ascii="Arial" w:hAnsi="Arial" w:cs="Arial"/>
        </w:rPr>
        <w:t xml:space="preserve"> cells/ml</w:t>
      </w:r>
    </w:p>
    <w:p w14:paraId="40CBC1D7" w14:textId="27818DE4" w:rsidR="003A67C0" w:rsidRPr="00A87CBD" w:rsidRDefault="003A67C0" w:rsidP="00A87CBD">
      <w:pPr>
        <w:spacing w:line="276" w:lineRule="auto"/>
        <w:jc w:val="both"/>
        <w:rPr>
          <w:rFonts w:ascii="Arial" w:hAnsi="Arial" w:cs="Arial"/>
        </w:rPr>
      </w:pPr>
    </w:p>
    <w:p w14:paraId="302D1B20" w14:textId="605382B9" w:rsidR="002648B7" w:rsidRPr="00A87CBD" w:rsidRDefault="002648B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Seed 2 full columns for each cell density.</w:t>
      </w:r>
    </w:p>
    <w:p w14:paraId="54A9878A" w14:textId="77777777" w:rsidR="002648B7" w:rsidRPr="00A87CBD" w:rsidRDefault="002648B7" w:rsidP="00A87CBD">
      <w:pPr>
        <w:spacing w:line="276" w:lineRule="auto"/>
        <w:jc w:val="both"/>
        <w:rPr>
          <w:rFonts w:ascii="Arial" w:hAnsi="Arial" w:cs="Arial"/>
        </w:rPr>
      </w:pPr>
    </w:p>
    <w:p w14:paraId="63D831B7" w14:textId="4EC913CF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At the end of the incubation period (which must be the same as the one planned for the actual RNAi screen experiment), cells will be fixed in 4% paraformaldehyde (PFA), stained with a DNA fluorescent marker (DAPI, DRAQ5, Hoechst 33342, or similar), and </w:t>
      </w:r>
      <w:r w:rsidR="0081300E">
        <w:rPr>
          <w:rFonts w:ascii="Arial" w:hAnsi="Arial" w:cs="Arial"/>
        </w:rPr>
        <w:t xml:space="preserve">the </w:t>
      </w:r>
      <w:r w:rsidRPr="00A87CBD">
        <w:rPr>
          <w:rFonts w:ascii="Arial" w:hAnsi="Arial" w:cs="Arial"/>
        </w:rPr>
        <w:t>Columbus image analysis software will be used to quantify the number of nuclei per well in the images generated by the Yokogawa CV7000S</w:t>
      </w:r>
      <w:r w:rsidR="0018339B" w:rsidRPr="00A87CBD">
        <w:rPr>
          <w:rFonts w:ascii="Arial" w:hAnsi="Arial" w:cs="Arial"/>
        </w:rPr>
        <w:t xml:space="preserve"> or CV8000</w:t>
      </w:r>
      <w:r w:rsidRPr="00A87CBD">
        <w:rPr>
          <w:rFonts w:ascii="Arial" w:hAnsi="Arial" w:cs="Arial"/>
        </w:rPr>
        <w:t xml:space="preserve"> high-throughput microscope</w:t>
      </w:r>
      <w:r w:rsidR="0081300E">
        <w:rPr>
          <w:rFonts w:ascii="Arial" w:hAnsi="Arial" w:cs="Arial"/>
        </w:rPr>
        <w:t>s</w:t>
      </w:r>
      <w:r w:rsidRPr="00A87CBD">
        <w:rPr>
          <w:rFonts w:ascii="Arial" w:hAnsi="Arial" w:cs="Arial"/>
        </w:rPr>
        <w:t>. Visual estimation of the images will also be used as a criterion to estimate the best initial number of cells to be seeded. Cells should neither be to too sparse, nor too confluent. As a rule of thumb, ideal cell seeding conditions should lead to ~</w:t>
      </w:r>
      <w:r w:rsidR="00EC2300">
        <w:rPr>
          <w:rFonts w:ascii="Arial" w:hAnsi="Arial" w:cs="Arial"/>
        </w:rPr>
        <w:t>70 -</w:t>
      </w:r>
      <w:r w:rsidRPr="00A87CBD">
        <w:rPr>
          <w:rFonts w:ascii="Arial" w:hAnsi="Arial" w:cs="Arial"/>
        </w:rPr>
        <w:t xml:space="preserve"> 80% confluency at the end of the incubation period.</w:t>
      </w:r>
    </w:p>
    <w:p w14:paraId="77F826CC" w14:textId="77777777" w:rsidR="0018339B" w:rsidRPr="00A87CBD" w:rsidRDefault="0018339B" w:rsidP="00A87CBD">
      <w:pPr>
        <w:spacing w:line="276" w:lineRule="auto"/>
        <w:jc w:val="both"/>
        <w:rPr>
          <w:rFonts w:ascii="Arial" w:hAnsi="Arial" w:cs="Arial"/>
        </w:rPr>
      </w:pPr>
    </w:p>
    <w:p w14:paraId="05F560D7" w14:textId="77777777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74173C">
        <w:rPr>
          <w:rFonts w:ascii="Arial" w:hAnsi="Arial" w:cs="Arial"/>
          <w:u w:val="single"/>
        </w:rPr>
        <w:t>Reagents/Consumables required for this step:</w:t>
      </w:r>
    </w:p>
    <w:p w14:paraId="3190CDFB" w14:textId="1309CA03" w:rsidR="00424567" w:rsidRPr="00A87CBD" w:rsidRDefault="0018339B" w:rsidP="00A87CB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1</w:t>
      </w:r>
      <w:r w:rsidR="00424567" w:rsidRPr="00A87CBD">
        <w:rPr>
          <w:rFonts w:ascii="Arial" w:hAnsi="Arial" w:cs="Arial"/>
        </w:rPr>
        <w:t xml:space="preserve">, </w:t>
      </w:r>
      <w:r w:rsidR="00B14571">
        <w:rPr>
          <w:rFonts w:ascii="Arial" w:hAnsi="Arial" w:cs="Arial"/>
        </w:rPr>
        <w:t>r</w:t>
      </w:r>
      <w:r w:rsidR="00424567" w:rsidRPr="00A87CBD">
        <w:rPr>
          <w:rFonts w:ascii="Arial" w:hAnsi="Arial" w:cs="Arial"/>
        </w:rPr>
        <w:t>e-useable Multidrop Combi Standard tube dispensing cassette, 5 to 2</w:t>
      </w:r>
      <w:r w:rsidR="006D47F8">
        <w:rPr>
          <w:rFonts w:ascii="Arial" w:hAnsi="Arial" w:cs="Arial"/>
        </w:rPr>
        <w:t>,</w:t>
      </w:r>
      <w:r w:rsidR="00424567" w:rsidRPr="00A87CBD">
        <w:rPr>
          <w:rFonts w:ascii="Arial" w:hAnsi="Arial" w:cs="Arial"/>
        </w:rPr>
        <w:t>500µL dispensing range (</w:t>
      </w:r>
      <w:proofErr w:type="spellStart"/>
      <w:r w:rsidR="00424567" w:rsidRPr="00A87CBD">
        <w:rPr>
          <w:rFonts w:ascii="Arial" w:hAnsi="Arial" w:cs="Arial"/>
        </w:rPr>
        <w:t>ThermoFisher</w:t>
      </w:r>
      <w:proofErr w:type="spellEnd"/>
      <w:r w:rsidR="00424567" w:rsidRPr="00A87CBD">
        <w:rPr>
          <w:rFonts w:ascii="Arial" w:hAnsi="Arial" w:cs="Arial"/>
        </w:rPr>
        <w:t xml:space="preserve"> Scientific, Cat 24072670)</w:t>
      </w:r>
      <w:r w:rsidR="00BB793D">
        <w:rPr>
          <w:rFonts w:ascii="Arial" w:hAnsi="Arial" w:cs="Arial"/>
        </w:rPr>
        <w:t>.</w:t>
      </w:r>
    </w:p>
    <w:p w14:paraId="1B3AE0AA" w14:textId="79979872" w:rsidR="00424567" w:rsidRPr="00A87CBD" w:rsidRDefault="00424567" w:rsidP="00A87CB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1, </w:t>
      </w:r>
      <w:proofErr w:type="spellStart"/>
      <w:r w:rsidRPr="00A87CBD">
        <w:rPr>
          <w:rFonts w:ascii="Arial" w:hAnsi="Arial" w:cs="Arial"/>
        </w:rPr>
        <w:t>CellCarrier</w:t>
      </w:r>
      <w:proofErr w:type="spellEnd"/>
      <w:r w:rsidRPr="00A87CBD">
        <w:rPr>
          <w:rFonts w:ascii="Arial" w:hAnsi="Arial" w:cs="Arial"/>
        </w:rPr>
        <w:t xml:space="preserve"> </w:t>
      </w:r>
      <w:r w:rsidR="00B14571">
        <w:rPr>
          <w:rFonts w:ascii="Arial" w:hAnsi="Arial" w:cs="Arial"/>
        </w:rPr>
        <w:t xml:space="preserve">384 </w:t>
      </w:r>
      <w:r w:rsidRPr="00A87CBD">
        <w:rPr>
          <w:rFonts w:ascii="Arial" w:hAnsi="Arial" w:cs="Arial"/>
        </w:rPr>
        <w:t>Ultra imaging plate (PerkinElmer, Cat# 6057300, 50 plates/case)</w:t>
      </w:r>
      <w:r w:rsidR="00BB793D">
        <w:rPr>
          <w:rFonts w:ascii="Arial" w:hAnsi="Arial" w:cs="Arial"/>
        </w:rPr>
        <w:t>.</w:t>
      </w:r>
    </w:p>
    <w:p w14:paraId="3CC9A25D" w14:textId="47C058EE" w:rsidR="00424567" w:rsidRPr="00A87CBD" w:rsidRDefault="00424567" w:rsidP="00A87C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2 vials of 16% </w:t>
      </w:r>
      <w:r w:rsidR="00220769">
        <w:rPr>
          <w:rFonts w:ascii="Arial" w:hAnsi="Arial" w:cs="Arial"/>
        </w:rPr>
        <w:t>paraformaldehyde (</w:t>
      </w:r>
      <w:r w:rsidRPr="00A87CBD">
        <w:rPr>
          <w:rFonts w:ascii="Arial" w:hAnsi="Arial" w:cs="Arial"/>
        </w:rPr>
        <w:t>PFA</w:t>
      </w:r>
      <w:r w:rsidR="00220769">
        <w:rPr>
          <w:rFonts w:ascii="Arial" w:hAnsi="Arial" w:cs="Arial"/>
        </w:rPr>
        <w:t xml:space="preserve">, </w:t>
      </w:r>
      <w:r w:rsidRPr="00A87CBD">
        <w:rPr>
          <w:rFonts w:ascii="Arial" w:hAnsi="Arial" w:cs="Arial"/>
        </w:rPr>
        <w:t>10x10 ml, EMS, Cat# 15710) per plate to prepare 20 ml of 8% PFA in PBS. 40</w:t>
      </w:r>
      <w:r w:rsidR="003C6AF5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ul 8% PFA will be added per well.</w:t>
      </w:r>
    </w:p>
    <w:p w14:paraId="1E66A400" w14:textId="77777777" w:rsidR="00424567" w:rsidRPr="00A87CBD" w:rsidRDefault="00424567" w:rsidP="00A87C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Nuclear stain</w:t>
      </w:r>
    </w:p>
    <w:p w14:paraId="62AE6226" w14:textId="2B6848FE" w:rsidR="00424567" w:rsidRPr="00A87CBD" w:rsidRDefault="00424567" w:rsidP="00A87CBD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DAPI (Sigma, Cat# D9542-5MG) Stock at </w:t>
      </w:r>
      <w:r w:rsidR="0073190E" w:rsidRPr="00A87CBD">
        <w:rPr>
          <w:rFonts w:ascii="Arial" w:hAnsi="Arial" w:cs="Arial"/>
        </w:rPr>
        <w:t xml:space="preserve">2.5 </w:t>
      </w:r>
      <w:r w:rsidRPr="00A87CBD">
        <w:rPr>
          <w:rFonts w:ascii="Arial" w:hAnsi="Arial" w:cs="Arial"/>
        </w:rPr>
        <w:t xml:space="preserve">mg/ml. The working concentration is </w:t>
      </w:r>
      <w:r w:rsidR="0073190E" w:rsidRPr="00A87CBD">
        <w:rPr>
          <w:rFonts w:ascii="Arial" w:hAnsi="Arial" w:cs="Arial"/>
        </w:rPr>
        <w:t xml:space="preserve">2.5 </w:t>
      </w:r>
      <w:r w:rsidRPr="00A87CBD">
        <w:rPr>
          <w:rFonts w:ascii="Arial" w:hAnsi="Arial" w:cs="Arial"/>
        </w:rPr>
        <w:t>ug/ml</w:t>
      </w:r>
      <w:r w:rsidR="00BB793D">
        <w:rPr>
          <w:rFonts w:ascii="Arial" w:hAnsi="Arial" w:cs="Arial"/>
        </w:rPr>
        <w:t>.</w:t>
      </w:r>
    </w:p>
    <w:p w14:paraId="56F836F3" w14:textId="392084B1" w:rsidR="00424567" w:rsidRPr="00A87CBD" w:rsidRDefault="00424567" w:rsidP="00A87CBD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Hoechst 33342 (Sigma, Cat# B2261-25MG) Stock at 20mg/ml</w:t>
      </w:r>
      <w:r w:rsidR="0044790F">
        <w:rPr>
          <w:rFonts w:ascii="Arial" w:hAnsi="Arial" w:cs="Arial"/>
        </w:rPr>
        <w:t xml:space="preserve">. </w:t>
      </w:r>
      <w:r w:rsidRPr="00A87CBD">
        <w:rPr>
          <w:rFonts w:ascii="Arial" w:hAnsi="Arial" w:cs="Arial"/>
        </w:rPr>
        <w:t>The working concentration is 1</w:t>
      </w:r>
      <w:r w:rsidR="00B508AB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ug/ml</w:t>
      </w:r>
      <w:r w:rsidR="00BB793D">
        <w:rPr>
          <w:rFonts w:ascii="Arial" w:hAnsi="Arial" w:cs="Arial"/>
        </w:rPr>
        <w:t>.</w:t>
      </w:r>
    </w:p>
    <w:p w14:paraId="0B60FEBE" w14:textId="55C5E7D0" w:rsidR="00424567" w:rsidRPr="00A87CBD" w:rsidRDefault="00424567" w:rsidP="00A87CBD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DRAQ5 (</w:t>
      </w:r>
      <w:proofErr w:type="spellStart"/>
      <w:r w:rsidRPr="00A87CBD">
        <w:rPr>
          <w:rFonts w:ascii="Arial" w:hAnsi="Arial" w:cs="Arial"/>
        </w:rPr>
        <w:t>Biostatus</w:t>
      </w:r>
      <w:proofErr w:type="spellEnd"/>
      <w:r w:rsidRPr="00A87CBD">
        <w:rPr>
          <w:rFonts w:ascii="Arial" w:hAnsi="Arial" w:cs="Arial"/>
        </w:rPr>
        <w:t xml:space="preserve"> Cat# DR50200) Stock at 5 </w:t>
      </w:r>
      <w:proofErr w:type="spellStart"/>
      <w:r w:rsidRPr="00A87CBD">
        <w:rPr>
          <w:rFonts w:ascii="Arial" w:hAnsi="Arial" w:cs="Arial"/>
        </w:rPr>
        <w:t>mM</w:t>
      </w:r>
      <w:r w:rsidR="006D47F8">
        <w:rPr>
          <w:rFonts w:ascii="Arial" w:hAnsi="Arial" w:cs="Arial"/>
        </w:rPr>
        <w:t>.</w:t>
      </w:r>
      <w:proofErr w:type="spellEnd"/>
      <w:r w:rsidR="006D47F8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The working concentration is 1: 5</w:t>
      </w:r>
      <w:r w:rsidR="006D47F8">
        <w:rPr>
          <w:rFonts w:ascii="Arial" w:hAnsi="Arial" w:cs="Arial"/>
        </w:rPr>
        <w:t>,</w:t>
      </w:r>
      <w:r w:rsidRPr="00A87CBD">
        <w:rPr>
          <w:rFonts w:ascii="Arial" w:hAnsi="Arial" w:cs="Arial"/>
        </w:rPr>
        <w:t>000.</w:t>
      </w:r>
    </w:p>
    <w:p w14:paraId="2319792B" w14:textId="77777777" w:rsidR="00424567" w:rsidRPr="00A87CBD" w:rsidRDefault="00424567" w:rsidP="00A87CBD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Or any other appropriate nuclear stain.</w:t>
      </w:r>
    </w:p>
    <w:p w14:paraId="234A3EAA" w14:textId="77777777" w:rsidR="0018339B" w:rsidRPr="00A87CBD" w:rsidRDefault="0018339B" w:rsidP="00A87CBD">
      <w:pPr>
        <w:spacing w:line="276" w:lineRule="auto"/>
        <w:jc w:val="both"/>
        <w:rPr>
          <w:rFonts w:ascii="Arial" w:hAnsi="Arial" w:cs="Arial"/>
        </w:rPr>
      </w:pPr>
    </w:p>
    <w:p w14:paraId="7252C3A4" w14:textId="51CAD9CF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At this time, users will receive training on the use of the </w:t>
      </w:r>
      <w:proofErr w:type="spellStart"/>
      <w:r w:rsidRPr="00A87CBD">
        <w:rPr>
          <w:rFonts w:ascii="Arial" w:hAnsi="Arial" w:cs="Arial"/>
        </w:rPr>
        <w:t>ThermoFisher</w:t>
      </w:r>
      <w:proofErr w:type="spellEnd"/>
      <w:r w:rsidRPr="00A87CBD">
        <w:rPr>
          <w:rFonts w:ascii="Arial" w:hAnsi="Arial" w:cs="Arial"/>
        </w:rPr>
        <w:t xml:space="preserve"> Multidrop </w:t>
      </w:r>
      <w:r w:rsidR="00E320E1">
        <w:rPr>
          <w:rFonts w:ascii="Arial" w:hAnsi="Arial" w:cs="Arial"/>
        </w:rPr>
        <w:t>liquid</w:t>
      </w:r>
      <w:r w:rsidRPr="00A87CBD">
        <w:rPr>
          <w:rFonts w:ascii="Arial" w:hAnsi="Arial" w:cs="Arial"/>
        </w:rPr>
        <w:t xml:space="preserve"> dispenser, the Yokogawa CV7000S</w:t>
      </w:r>
      <w:r w:rsidR="0018339B" w:rsidRPr="00A87CBD">
        <w:rPr>
          <w:rFonts w:ascii="Arial" w:hAnsi="Arial" w:cs="Arial"/>
        </w:rPr>
        <w:t>/CV8000</w:t>
      </w:r>
      <w:r w:rsidRPr="00A87CBD">
        <w:rPr>
          <w:rFonts w:ascii="Arial" w:hAnsi="Arial" w:cs="Arial"/>
        </w:rPr>
        <w:t xml:space="preserve"> high-throughput microscope</w:t>
      </w:r>
      <w:r w:rsidR="00E320E1">
        <w:rPr>
          <w:rFonts w:ascii="Arial" w:hAnsi="Arial" w:cs="Arial"/>
        </w:rPr>
        <w:t>s</w:t>
      </w:r>
      <w:r w:rsidRPr="00A87CBD">
        <w:rPr>
          <w:rFonts w:ascii="Arial" w:hAnsi="Arial" w:cs="Arial"/>
        </w:rPr>
        <w:t>, and Columbus for image analysis.</w:t>
      </w:r>
    </w:p>
    <w:p w14:paraId="6C285A25" w14:textId="77777777" w:rsidR="0018339B" w:rsidRPr="00A87CBD" w:rsidRDefault="0018339B" w:rsidP="00A87CBD">
      <w:pPr>
        <w:spacing w:line="276" w:lineRule="auto"/>
        <w:jc w:val="both"/>
        <w:rPr>
          <w:rFonts w:ascii="Arial" w:hAnsi="Arial" w:cs="Arial"/>
        </w:rPr>
      </w:pPr>
    </w:p>
    <w:p w14:paraId="6317291D" w14:textId="6251CA1C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74173C">
        <w:rPr>
          <w:rStyle w:val="Strong"/>
          <w:rFonts w:ascii="Arial" w:hAnsi="Arial" w:cs="Arial"/>
          <w:caps/>
        </w:rPr>
        <w:t>Milestone 2</w:t>
      </w:r>
      <w:r w:rsidRPr="0074173C">
        <w:rPr>
          <w:rFonts w:ascii="Arial" w:hAnsi="Arial" w:cs="Arial"/>
        </w:rPr>
        <w:t xml:space="preserve">: The user analyzes the cell seeding density and schedules a consultation with </w:t>
      </w:r>
      <w:r w:rsidR="00BF146E">
        <w:rPr>
          <w:rFonts w:ascii="Arial" w:hAnsi="Arial" w:cs="Arial"/>
        </w:rPr>
        <w:t>the Facility Director</w:t>
      </w:r>
      <w:r w:rsidRPr="0074173C">
        <w:rPr>
          <w:rFonts w:ascii="Arial" w:hAnsi="Arial" w:cs="Arial"/>
        </w:rPr>
        <w:t xml:space="preserve"> for review.</w:t>
      </w:r>
      <w:r w:rsidR="00456F09" w:rsidRPr="0074173C">
        <w:rPr>
          <w:rFonts w:ascii="Arial" w:hAnsi="Arial" w:cs="Arial"/>
        </w:rPr>
        <w:t xml:space="preserve"> </w:t>
      </w:r>
      <w:r w:rsidRPr="0074173C">
        <w:rPr>
          <w:rFonts w:ascii="Arial" w:hAnsi="Arial" w:cs="Arial"/>
        </w:rPr>
        <w:t xml:space="preserve">Once the optimal seeding density has been established, the user proceeds to </w:t>
      </w:r>
      <w:r w:rsidR="007A46DF">
        <w:rPr>
          <w:rFonts w:ascii="Arial" w:hAnsi="Arial" w:cs="Arial"/>
        </w:rPr>
        <w:t>STEP</w:t>
      </w:r>
      <w:r w:rsidR="007A46DF" w:rsidRPr="0074173C">
        <w:rPr>
          <w:rFonts w:ascii="Arial" w:hAnsi="Arial" w:cs="Arial"/>
        </w:rPr>
        <w:t xml:space="preserve"> </w:t>
      </w:r>
      <w:r w:rsidRPr="0074173C">
        <w:rPr>
          <w:rFonts w:ascii="Arial" w:hAnsi="Arial" w:cs="Arial"/>
        </w:rPr>
        <w:t>2.</w:t>
      </w:r>
    </w:p>
    <w:p w14:paraId="0A911821" w14:textId="77777777" w:rsidR="0000006E" w:rsidRPr="00A87CBD" w:rsidRDefault="0000006E" w:rsidP="00A87CBD">
      <w:pPr>
        <w:spacing w:line="276" w:lineRule="auto"/>
        <w:jc w:val="both"/>
        <w:rPr>
          <w:rFonts w:ascii="Arial" w:hAnsi="Arial" w:cs="Arial"/>
        </w:rPr>
      </w:pPr>
    </w:p>
    <w:p w14:paraId="7B574E40" w14:textId="77777777" w:rsidR="00424567" w:rsidRPr="00A87CBD" w:rsidRDefault="0000006E" w:rsidP="00A87CBD">
      <w:pPr>
        <w:spacing w:line="276" w:lineRule="auto"/>
        <w:jc w:val="both"/>
        <w:rPr>
          <w:rStyle w:val="Strong"/>
          <w:rFonts w:ascii="Arial" w:hAnsi="Arial" w:cs="Arial"/>
        </w:rPr>
      </w:pPr>
      <w:r w:rsidRPr="00A87CBD">
        <w:rPr>
          <w:rStyle w:val="Strong"/>
          <w:rFonts w:ascii="Arial" w:hAnsi="Arial" w:cs="Arial"/>
        </w:rPr>
        <w:t>STEP 2:</w:t>
      </w:r>
      <w:r w:rsidR="00424567" w:rsidRPr="00A87CBD">
        <w:rPr>
          <w:rStyle w:val="Strong"/>
          <w:rFonts w:ascii="Arial" w:hAnsi="Arial" w:cs="Arial"/>
        </w:rPr>
        <w:t xml:space="preserve"> Optimize transfection conditions in 384 well imaging plate.</w:t>
      </w:r>
    </w:p>
    <w:p w14:paraId="5F61EA27" w14:textId="3B1444F3" w:rsidR="00424567" w:rsidRPr="00A87CBD" w:rsidRDefault="00424567" w:rsidP="0074173C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The goal of this step is to identify </w:t>
      </w:r>
      <w:r w:rsidR="008B309C">
        <w:rPr>
          <w:rFonts w:ascii="Arial" w:hAnsi="Arial" w:cs="Arial"/>
        </w:rPr>
        <w:t>the optimal quantity of</w:t>
      </w:r>
      <w:r w:rsidRPr="00A87CBD">
        <w:rPr>
          <w:rFonts w:ascii="Arial" w:hAnsi="Arial" w:cs="Arial"/>
        </w:rPr>
        <w:t xml:space="preserve"> transfection to efficiently reverse</w:t>
      </w:r>
      <w:r w:rsidR="008B309C">
        <w:rPr>
          <w:rFonts w:ascii="Arial" w:hAnsi="Arial" w:cs="Arial"/>
        </w:rPr>
        <w:t>-</w:t>
      </w:r>
      <w:r w:rsidRPr="00A87CBD">
        <w:rPr>
          <w:rFonts w:ascii="Arial" w:hAnsi="Arial" w:cs="Arial"/>
        </w:rPr>
        <w:t>transfect siRNA</w:t>
      </w:r>
      <w:r w:rsidR="008B309C">
        <w:rPr>
          <w:rFonts w:ascii="Arial" w:hAnsi="Arial" w:cs="Arial"/>
        </w:rPr>
        <w:t xml:space="preserve"> or sgRNA oligos</w:t>
      </w:r>
      <w:r w:rsidRPr="00A87CBD">
        <w:rPr>
          <w:rFonts w:ascii="Arial" w:hAnsi="Arial" w:cs="Arial"/>
        </w:rPr>
        <w:t xml:space="preserve">, while at the same time minimizing cellular toxicity due </w:t>
      </w:r>
      <w:r w:rsidRPr="00A87CBD">
        <w:rPr>
          <w:rFonts w:ascii="Arial" w:hAnsi="Arial" w:cs="Arial"/>
        </w:rPr>
        <w:lastRenderedPageBreak/>
        <w:t>to the transfection</w:t>
      </w:r>
      <w:r w:rsidR="004D069E">
        <w:rPr>
          <w:rFonts w:ascii="Arial" w:hAnsi="Arial" w:cs="Arial"/>
        </w:rPr>
        <w:t xml:space="preserve"> i</w:t>
      </w:r>
      <w:r w:rsidR="00B00D27">
        <w:rPr>
          <w:rFonts w:ascii="Arial" w:hAnsi="Arial" w:cs="Arial"/>
        </w:rPr>
        <w:t>tsel</w:t>
      </w:r>
      <w:r w:rsidR="004D069E">
        <w:rPr>
          <w:rFonts w:ascii="Arial" w:hAnsi="Arial" w:cs="Arial"/>
        </w:rPr>
        <w:t>f</w:t>
      </w:r>
      <w:r w:rsidRPr="00A87CBD">
        <w:rPr>
          <w:rFonts w:ascii="Arial" w:hAnsi="Arial" w:cs="Arial"/>
        </w:rPr>
        <w:t xml:space="preserve">. The </w:t>
      </w:r>
      <w:r w:rsidR="0000006E" w:rsidRPr="00A87CBD">
        <w:rPr>
          <w:rFonts w:ascii="Arial" w:hAnsi="Arial" w:cs="Arial"/>
        </w:rPr>
        <w:t>ECHO525 acoustic</w:t>
      </w:r>
      <w:r w:rsidRPr="00A87CBD">
        <w:rPr>
          <w:rFonts w:ascii="Arial" w:hAnsi="Arial" w:cs="Arial"/>
        </w:rPr>
        <w:t xml:space="preserve"> liquid handler will be used by </w:t>
      </w: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 xml:space="preserve"> personnel to automate the dispensing of the various test siRNA</w:t>
      </w:r>
      <w:r w:rsidR="0000006E" w:rsidRPr="00A87CBD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oligos on the assay imaging plate. A non-targeting siRNA</w:t>
      </w:r>
      <w:r w:rsidR="004D069E">
        <w:rPr>
          <w:rFonts w:ascii="Arial" w:hAnsi="Arial" w:cs="Arial"/>
        </w:rPr>
        <w:t>/</w:t>
      </w:r>
      <w:r w:rsidR="004D069E" w:rsidRPr="00A87CBD">
        <w:rPr>
          <w:rFonts w:ascii="Arial" w:hAnsi="Arial" w:cs="Arial"/>
        </w:rPr>
        <w:t>sgRNA</w:t>
      </w:r>
      <w:r w:rsidRPr="00A87CBD">
        <w:rPr>
          <w:rFonts w:ascii="Arial" w:hAnsi="Arial" w:cs="Arial"/>
        </w:rPr>
        <w:t xml:space="preserve"> will be used as a negative transfection control. </w:t>
      </w:r>
      <w:r w:rsidR="004D069E">
        <w:rPr>
          <w:rFonts w:ascii="Arial" w:hAnsi="Arial" w:cs="Arial"/>
        </w:rPr>
        <w:t>In addition</w:t>
      </w:r>
      <w:r w:rsidR="00BE6F6D">
        <w:rPr>
          <w:rFonts w:ascii="Arial" w:hAnsi="Arial" w:cs="Arial"/>
        </w:rPr>
        <w:t>,</w:t>
      </w:r>
      <w:r w:rsidR="004D069E">
        <w:rPr>
          <w:rFonts w:ascii="Arial" w:hAnsi="Arial" w:cs="Arial"/>
        </w:rPr>
        <w:t xml:space="preserve"> for CRISPR-KO screens, an sgRNA pool against the </w:t>
      </w:r>
      <w:r w:rsidR="004D069E" w:rsidRPr="0074173C">
        <w:rPr>
          <w:rFonts w:ascii="Arial" w:hAnsi="Arial" w:cs="Arial"/>
          <w:i/>
          <w:iCs/>
        </w:rPr>
        <w:t>ORF105A</w:t>
      </w:r>
      <w:r w:rsidR="004D069E">
        <w:rPr>
          <w:rFonts w:ascii="Arial" w:hAnsi="Arial" w:cs="Arial"/>
        </w:rPr>
        <w:t xml:space="preserve"> olfactory receptor gene will be used as a non-biologically relevant, but DNA cutting negative control. </w:t>
      </w:r>
      <w:r w:rsidRPr="00A87CBD">
        <w:rPr>
          <w:rFonts w:ascii="Arial" w:hAnsi="Arial" w:cs="Arial"/>
        </w:rPr>
        <w:t>An siRNA</w:t>
      </w:r>
      <w:r w:rsidR="007D30BB">
        <w:rPr>
          <w:rFonts w:ascii="Arial" w:hAnsi="Arial" w:cs="Arial"/>
        </w:rPr>
        <w:t xml:space="preserve"> or sgRNA</w:t>
      </w:r>
      <w:r w:rsidRPr="00A87CBD">
        <w:rPr>
          <w:rFonts w:ascii="Arial" w:hAnsi="Arial" w:cs="Arial"/>
        </w:rPr>
        <w:t xml:space="preserve"> against either </w:t>
      </w:r>
      <w:r w:rsidRPr="0074173C">
        <w:rPr>
          <w:rFonts w:ascii="Arial" w:hAnsi="Arial" w:cs="Arial"/>
          <w:i/>
          <w:iCs/>
        </w:rPr>
        <w:t>PLK1</w:t>
      </w:r>
      <w:r w:rsidRPr="00A87CBD">
        <w:rPr>
          <w:rFonts w:ascii="Arial" w:hAnsi="Arial" w:cs="Arial"/>
        </w:rPr>
        <w:t xml:space="preserve"> or a combination of toxic siRNA’s will be used as a positive transfection control</w:t>
      </w:r>
      <w:r w:rsidR="007D30BB">
        <w:rPr>
          <w:rFonts w:ascii="Arial" w:hAnsi="Arial" w:cs="Arial"/>
        </w:rPr>
        <w:t xml:space="preserve"> with cell killing or </w:t>
      </w:r>
      <w:proofErr w:type="spellStart"/>
      <w:r w:rsidR="007D30BB">
        <w:rPr>
          <w:rFonts w:ascii="Arial" w:hAnsi="Arial" w:cs="Arial"/>
        </w:rPr>
        <w:t>cytostasis</w:t>
      </w:r>
      <w:proofErr w:type="spellEnd"/>
      <w:r w:rsidR="007D30BB">
        <w:rPr>
          <w:rFonts w:ascii="Arial" w:hAnsi="Arial" w:cs="Arial"/>
        </w:rPr>
        <w:t xml:space="preserve"> as the </w:t>
      </w:r>
      <w:r w:rsidR="00D23BC5">
        <w:rPr>
          <w:rFonts w:ascii="Arial" w:hAnsi="Arial" w:cs="Arial"/>
        </w:rPr>
        <w:t>visual readout</w:t>
      </w:r>
      <w:r w:rsidRPr="00A87CBD">
        <w:rPr>
          <w:rFonts w:ascii="Arial" w:hAnsi="Arial" w:cs="Arial"/>
        </w:rPr>
        <w:t xml:space="preserve">. Negative and </w:t>
      </w:r>
      <w:r w:rsidR="00D23BC5">
        <w:rPr>
          <w:rFonts w:ascii="Arial" w:hAnsi="Arial" w:cs="Arial"/>
        </w:rPr>
        <w:t>p</w:t>
      </w:r>
      <w:r w:rsidRPr="00A87CBD">
        <w:rPr>
          <w:rFonts w:ascii="Arial" w:hAnsi="Arial" w:cs="Arial"/>
        </w:rPr>
        <w:t>ositive controls will be matched to the actual chemistry/format (Pooled vs. singles) of the actual siRNA</w:t>
      </w:r>
      <w:r w:rsidR="00D23BC5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oligo library used for the RNAi</w:t>
      </w:r>
      <w:r w:rsidR="00D23BC5">
        <w:rPr>
          <w:rFonts w:ascii="Arial" w:hAnsi="Arial" w:cs="Arial"/>
        </w:rPr>
        <w:t>/CRISPR-KO</w:t>
      </w:r>
      <w:r w:rsidRPr="00A87CBD">
        <w:rPr>
          <w:rFonts w:ascii="Arial" w:hAnsi="Arial" w:cs="Arial"/>
        </w:rPr>
        <w:t xml:space="preserve"> screen.</w:t>
      </w:r>
    </w:p>
    <w:p w14:paraId="4A60D294" w14:textId="77777777" w:rsidR="00456F09" w:rsidRPr="00A87CBD" w:rsidRDefault="00456F09" w:rsidP="00A87CBD">
      <w:pPr>
        <w:spacing w:line="276" w:lineRule="auto"/>
        <w:jc w:val="both"/>
        <w:rPr>
          <w:rFonts w:ascii="Arial" w:hAnsi="Arial" w:cs="Arial"/>
        </w:rPr>
      </w:pPr>
    </w:p>
    <w:p w14:paraId="7F7B4DA1" w14:textId="4EF58702" w:rsidR="00456F09" w:rsidRPr="00A87CBD" w:rsidRDefault="00456F09" w:rsidP="0074173C">
      <w:pPr>
        <w:spacing w:line="276" w:lineRule="auto"/>
        <w:jc w:val="both"/>
        <w:rPr>
          <w:rFonts w:ascii="Arial" w:hAnsi="Arial" w:cs="Arial"/>
        </w:rPr>
      </w:pP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 xml:space="preserve"> uses the reverse transfection method for introducing RNAi/sgRNA oligos into the cells. First, the oligos are spotted and dried onto the image plate. The plate is then sealed with </w:t>
      </w:r>
      <w:proofErr w:type="spellStart"/>
      <w:r w:rsidRPr="00A87CBD">
        <w:rPr>
          <w:rFonts w:ascii="Arial" w:hAnsi="Arial" w:cs="Arial"/>
        </w:rPr>
        <w:t>AluFoil</w:t>
      </w:r>
      <w:proofErr w:type="spellEnd"/>
      <w:r w:rsidRPr="00A87CBD">
        <w:rPr>
          <w:rFonts w:ascii="Arial" w:hAnsi="Arial" w:cs="Arial"/>
        </w:rPr>
        <w:t xml:space="preserve"> and stored at minus 30</w:t>
      </w:r>
      <w:r w:rsidRPr="00A87CBD">
        <w:rPr>
          <w:rFonts w:ascii="Arial" w:hAnsi="Arial" w:cs="Arial"/>
          <w:vertAlign w:val="superscript"/>
        </w:rPr>
        <w:t>o</w:t>
      </w:r>
      <w:r w:rsidRPr="00A87CBD">
        <w:rPr>
          <w:rFonts w:ascii="Arial" w:hAnsi="Arial" w:cs="Arial"/>
        </w:rPr>
        <w:t>C</w:t>
      </w:r>
      <w:r w:rsidR="00BE6F6D">
        <w:rPr>
          <w:rFonts w:ascii="Arial" w:hAnsi="Arial" w:cs="Arial"/>
        </w:rPr>
        <w:t xml:space="preserve"> for up to 6 months</w:t>
      </w:r>
      <w:r w:rsidRPr="00A87CBD">
        <w:rPr>
          <w:rFonts w:ascii="Arial" w:hAnsi="Arial" w:cs="Arial"/>
        </w:rPr>
        <w:t>.</w:t>
      </w:r>
      <w:r w:rsidR="0073190E" w:rsidRPr="00A87CBD">
        <w:rPr>
          <w:rFonts w:ascii="Arial" w:hAnsi="Arial" w:cs="Arial"/>
        </w:rPr>
        <w:t xml:space="preserve"> The </w:t>
      </w:r>
      <w:r w:rsidR="00BE6F6D">
        <w:rPr>
          <w:rFonts w:ascii="Arial" w:hAnsi="Arial" w:cs="Arial"/>
        </w:rPr>
        <w:t>u</w:t>
      </w:r>
      <w:r w:rsidR="0073190E" w:rsidRPr="00A87CBD">
        <w:rPr>
          <w:rFonts w:ascii="Arial" w:hAnsi="Arial" w:cs="Arial"/>
        </w:rPr>
        <w:t xml:space="preserve">ser will be introduced to the subsequent steps of adding the relevant reagents using the Multidrop </w:t>
      </w:r>
      <w:r w:rsidR="00BE6F6D">
        <w:rPr>
          <w:rFonts w:ascii="Arial" w:hAnsi="Arial" w:cs="Arial"/>
        </w:rPr>
        <w:t xml:space="preserve">Combi </w:t>
      </w:r>
      <w:r w:rsidR="0073190E" w:rsidRPr="00A87CBD">
        <w:rPr>
          <w:rFonts w:ascii="Arial" w:hAnsi="Arial" w:cs="Arial"/>
        </w:rPr>
        <w:t xml:space="preserve">(for dispensing </w:t>
      </w:r>
      <w:r w:rsidR="00BE6F6D">
        <w:rPr>
          <w:rFonts w:ascii="Arial" w:hAnsi="Arial" w:cs="Arial"/>
        </w:rPr>
        <w:t>serum-free media</w:t>
      </w:r>
      <w:r w:rsidR="0073190E" w:rsidRPr="00A87CBD">
        <w:rPr>
          <w:rFonts w:ascii="Arial" w:hAnsi="Arial" w:cs="Arial"/>
        </w:rPr>
        <w:t xml:space="preserve"> and cells) and the ECHO525 (for dispensing </w:t>
      </w:r>
      <w:r w:rsidR="00BE6F6D">
        <w:rPr>
          <w:rFonts w:ascii="Arial" w:hAnsi="Arial" w:cs="Arial"/>
        </w:rPr>
        <w:t xml:space="preserve">the </w:t>
      </w:r>
      <w:r w:rsidR="0073190E" w:rsidRPr="00A87CBD">
        <w:rPr>
          <w:rFonts w:ascii="Arial" w:hAnsi="Arial" w:cs="Arial"/>
        </w:rPr>
        <w:t>transfection reagent).</w:t>
      </w:r>
    </w:p>
    <w:p w14:paraId="385E1FD6" w14:textId="77777777" w:rsidR="00456F09" w:rsidRPr="00A87CBD" w:rsidRDefault="00456F09" w:rsidP="00A87CBD">
      <w:pPr>
        <w:spacing w:line="276" w:lineRule="auto"/>
        <w:jc w:val="both"/>
        <w:rPr>
          <w:rFonts w:ascii="Arial" w:hAnsi="Arial" w:cs="Arial"/>
        </w:rPr>
      </w:pPr>
    </w:p>
    <w:p w14:paraId="0DF82272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  <w:u w:val="single"/>
        </w:rPr>
        <w:t>Reagents/Consumables required for this step:</w:t>
      </w:r>
    </w:p>
    <w:p w14:paraId="034E30C1" w14:textId="3C492581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All items from </w:t>
      </w:r>
      <w:r w:rsidR="00A37FD7">
        <w:rPr>
          <w:rFonts w:ascii="Arial" w:hAnsi="Arial" w:cs="Arial"/>
        </w:rPr>
        <w:t>STEP</w:t>
      </w:r>
      <w:r w:rsidR="00A37FD7" w:rsidRPr="00A87CBD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1</w:t>
      </w:r>
      <w:r w:rsidR="006B008D">
        <w:rPr>
          <w:rFonts w:ascii="Arial" w:hAnsi="Arial" w:cs="Arial"/>
        </w:rPr>
        <w:t>.</w:t>
      </w:r>
    </w:p>
    <w:p w14:paraId="69B11E93" w14:textId="5D308E2B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Lipofectamine </w:t>
      </w:r>
      <w:proofErr w:type="spellStart"/>
      <w:r w:rsidRPr="00A87CBD">
        <w:rPr>
          <w:rFonts w:ascii="Arial" w:hAnsi="Arial" w:cs="Arial"/>
        </w:rPr>
        <w:t>RNAiMAX</w:t>
      </w:r>
      <w:proofErr w:type="spellEnd"/>
      <w:r w:rsidRPr="00A87CBD">
        <w:rPr>
          <w:rFonts w:ascii="Arial" w:hAnsi="Arial" w:cs="Arial"/>
        </w:rPr>
        <w:t xml:space="preserve"> (</w:t>
      </w:r>
      <w:proofErr w:type="spellStart"/>
      <w:r w:rsidRPr="00A87CBD">
        <w:rPr>
          <w:rFonts w:ascii="Arial" w:hAnsi="Arial" w:cs="Arial"/>
        </w:rPr>
        <w:t>ThermoFisher</w:t>
      </w:r>
      <w:proofErr w:type="spellEnd"/>
      <w:r w:rsidRPr="00A87CBD">
        <w:rPr>
          <w:rFonts w:ascii="Arial" w:hAnsi="Arial" w:cs="Arial"/>
        </w:rPr>
        <w:t xml:space="preserve"> Scientific, Cat# 13778150</w:t>
      </w:r>
      <w:r w:rsidR="008A7889">
        <w:rPr>
          <w:rFonts w:ascii="Arial" w:hAnsi="Arial" w:cs="Arial"/>
        </w:rPr>
        <w:t>), or</w:t>
      </w:r>
      <w:r w:rsidRPr="00A87CBD">
        <w:rPr>
          <w:rFonts w:ascii="Arial" w:hAnsi="Arial" w:cs="Arial"/>
        </w:rPr>
        <w:t xml:space="preserve"> </w:t>
      </w:r>
      <w:proofErr w:type="gramStart"/>
      <w:r w:rsidRPr="00A87CBD">
        <w:rPr>
          <w:rFonts w:ascii="Arial" w:hAnsi="Arial" w:cs="Arial"/>
        </w:rPr>
        <w:t>other</w:t>
      </w:r>
      <w:proofErr w:type="gramEnd"/>
      <w:r w:rsidRPr="00A87CBD">
        <w:rPr>
          <w:rFonts w:ascii="Arial" w:hAnsi="Arial" w:cs="Arial"/>
        </w:rPr>
        <w:t xml:space="preserve"> transfection reagent</w:t>
      </w:r>
      <w:r w:rsidR="006B008D">
        <w:rPr>
          <w:rFonts w:ascii="Arial" w:hAnsi="Arial" w:cs="Arial"/>
        </w:rPr>
        <w:t>.</w:t>
      </w:r>
    </w:p>
    <w:p w14:paraId="4AEECBAA" w14:textId="77777777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Negative and Positive siRNA controls: </w:t>
      </w:r>
    </w:p>
    <w:p w14:paraId="46081691" w14:textId="20B65B7A" w:rsidR="00424567" w:rsidRPr="00A87CBD" w:rsidRDefault="00424567" w:rsidP="00A87CB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Non-Targeting #2 siRNA (Fisher Scientific, Cat#D0012061405)</w:t>
      </w:r>
      <w:r w:rsidR="006B008D">
        <w:rPr>
          <w:rFonts w:ascii="Arial" w:hAnsi="Arial" w:cs="Arial"/>
        </w:rPr>
        <w:t>.</w:t>
      </w:r>
    </w:p>
    <w:p w14:paraId="3F56A266" w14:textId="0EE00DA6" w:rsidR="00424567" w:rsidRPr="00A87CBD" w:rsidRDefault="00424567" w:rsidP="00A87CB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Human PLK1 siRNA (Fisher Scientific, Cat#M00329001)</w:t>
      </w:r>
      <w:r w:rsidR="006B008D">
        <w:rPr>
          <w:rFonts w:ascii="Arial" w:hAnsi="Arial" w:cs="Arial"/>
        </w:rPr>
        <w:t>.</w:t>
      </w:r>
    </w:p>
    <w:p w14:paraId="79A10834" w14:textId="1241FE6E" w:rsidR="00424567" w:rsidRPr="00A87CBD" w:rsidRDefault="00424567" w:rsidP="00A87CB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87CBD">
        <w:rPr>
          <w:rFonts w:ascii="Arial" w:hAnsi="Arial" w:cs="Arial"/>
        </w:rPr>
        <w:t>AllStars</w:t>
      </w:r>
      <w:proofErr w:type="spellEnd"/>
      <w:r w:rsidRPr="00A87CBD">
        <w:rPr>
          <w:rFonts w:ascii="Arial" w:hAnsi="Arial" w:cs="Arial"/>
        </w:rPr>
        <w:t xml:space="preserve"> Hs Cell Death (Qiagen, Cat# 1027299)</w:t>
      </w:r>
      <w:r w:rsidR="00C55C2B">
        <w:rPr>
          <w:rFonts w:ascii="Arial" w:hAnsi="Arial" w:cs="Arial"/>
        </w:rPr>
        <w:t>.</w:t>
      </w:r>
    </w:p>
    <w:p w14:paraId="31C4BB56" w14:textId="77777777" w:rsidR="00424567" w:rsidRPr="00A87CBD" w:rsidRDefault="00424567" w:rsidP="00A87CB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Silencer® Select Negative Control No. 2 siRNA (Life Technologies: 40 nmol size #4390847).</w:t>
      </w:r>
    </w:p>
    <w:p w14:paraId="6353A33D" w14:textId="77777777" w:rsidR="0073190E" w:rsidRPr="00A87CBD" w:rsidRDefault="0073190E" w:rsidP="00A87CBD">
      <w:pPr>
        <w:spacing w:line="276" w:lineRule="auto"/>
        <w:jc w:val="both"/>
        <w:rPr>
          <w:rFonts w:ascii="Arial" w:hAnsi="Arial" w:cs="Arial"/>
        </w:rPr>
      </w:pPr>
    </w:p>
    <w:p w14:paraId="1AAA4290" w14:textId="45D90AC9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Users should begin to analyze their data on their own to determine </w:t>
      </w:r>
      <w:r w:rsidR="00C55C2B">
        <w:rPr>
          <w:rFonts w:ascii="Arial" w:hAnsi="Arial" w:cs="Arial"/>
        </w:rPr>
        <w:t xml:space="preserve">the </w:t>
      </w:r>
      <w:r w:rsidRPr="00A87CBD">
        <w:rPr>
          <w:rFonts w:ascii="Arial" w:hAnsi="Arial" w:cs="Arial"/>
        </w:rPr>
        <w:t xml:space="preserve">optimal </w:t>
      </w:r>
      <w:proofErr w:type="spellStart"/>
      <w:r w:rsidRPr="00A87CBD">
        <w:rPr>
          <w:rFonts w:ascii="Arial" w:hAnsi="Arial" w:cs="Arial"/>
        </w:rPr>
        <w:t>RNAiMax</w:t>
      </w:r>
      <w:proofErr w:type="spellEnd"/>
      <w:r w:rsidRPr="00A87CBD">
        <w:rPr>
          <w:rFonts w:ascii="Arial" w:hAnsi="Arial" w:cs="Arial"/>
        </w:rPr>
        <w:t xml:space="preserve"> volume and </w:t>
      </w:r>
      <w:r w:rsidR="00C55C2B">
        <w:rPr>
          <w:rFonts w:ascii="Arial" w:hAnsi="Arial" w:cs="Arial"/>
        </w:rPr>
        <w:t xml:space="preserve">they should </w:t>
      </w:r>
      <w:r w:rsidRPr="00A87CBD">
        <w:rPr>
          <w:rFonts w:ascii="Arial" w:hAnsi="Arial" w:cs="Arial"/>
        </w:rPr>
        <w:t>begin to familiarize themselves with the image analysis scripts in Columbus. Based on th</w:t>
      </w:r>
      <w:r w:rsidR="003850DB">
        <w:rPr>
          <w:rFonts w:ascii="Arial" w:hAnsi="Arial" w:cs="Arial"/>
        </w:rPr>
        <w:t>ese</w:t>
      </w:r>
      <w:r w:rsidRPr="00A87CBD">
        <w:rPr>
          <w:rFonts w:ascii="Arial" w:hAnsi="Arial" w:cs="Arial"/>
        </w:rPr>
        <w:t xml:space="preserve"> data, </w:t>
      </w: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 xml:space="preserve"> will provide guidance on the optimal experimental conditions.</w:t>
      </w:r>
    </w:p>
    <w:p w14:paraId="10C85B44" w14:textId="77777777" w:rsidR="0000006E" w:rsidRPr="00A87CBD" w:rsidRDefault="0000006E" w:rsidP="00A87CBD">
      <w:pPr>
        <w:spacing w:line="276" w:lineRule="auto"/>
        <w:jc w:val="both"/>
        <w:rPr>
          <w:rFonts w:ascii="Arial" w:hAnsi="Arial" w:cs="Arial"/>
        </w:rPr>
      </w:pPr>
    </w:p>
    <w:p w14:paraId="71620815" w14:textId="66C3404E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74173C">
        <w:rPr>
          <w:rStyle w:val="Strong"/>
          <w:rFonts w:ascii="Arial" w:hAnsi="Arial" w:cs="Arial"/>
          <w:caps/>
        </w:rPr>
        <w:t>Milestone 3</w:t>
      </w:r>
      <w:r w:rsidRPr="0074173C">
        <w:rPr>
          <w:rFonts w:ascii="Arial" w:hAnsi="Arial" w:cs="Arial"/>
        </w:rPr>
        <w:t xml:space="preserve">: The user analyzes the transfection results and schedules a consultation with </w:t>
      </w:r>
      <w:r w:rsidR="007A261B">
        <w:rPr>
          <w:rFonts w:ascii="Arial" w:hAnsi="Arial" w:cs="Arial"/>
        </w:rPr>
        <w:t xml:space="preserve">the </w:t>
      </w:r>
      <w:proofErr w:type="spellStart"/>
      <w:r w:rsidR="007A261B">
        <w:rPr>
          <w:rFonts w:ascii="Arial" w:hAnsi="Arial" w:cs="Arial"/>
        </w:rPr>
        <w:t>HiTIF</w:t>
      </w:r>
      <w:proofErr w:type="spellEnd"/>
      <w:r w:rsidR="007A261B">
        <w:rPr>
          <w:rFonts w:ascii="Arial" w:hAnsi="Arial" w:cs="Arial"/>
        </w:rPr>
        <w:t xml:space="preserve"> Director</w:t>
      </w:r>
      <w:r w:rsidRPr="0074173C">
        <w:rPr>
          <w:rFonts w:ascii="Arial" w:hAnsi="Arial" w:cs="Arial"/>
        </w:rPr>
        <w:t xml:space="preserve"> for review. Once the optimal transfection condition has been established (</w:t>
      </w:r>
      <w:proofErr w:type="spellStart"/>
      <w:r w:rsidRPr="0074173C">
        <w:rPr>
          <w:rFonts w:ascii="Arial" w:hAnsi="Arial" w:cs="Arial"/>
        </w:rPr>
        <w:t>RNAiMax</w:t>
      </w:r>
      <w:proofErr w:type="spellEnd"/>
      <w:r w:rsidRPr="0074173C">
        <w:rPr>
          <w:rFonts w:ascii="Arial" w:hAnsi="Arial" w:cs="Arial"/>
        </w:rPr>
        <w:t xml:space="preserve"> vol</w:t>
      </w:r>
      <w:r w:rsidR="00022AB0">
        <w:rPr>
          <w:rFonts w:ascii="Arial" w:hAnsi="Arial" w:cs="Arial"/>
        </w:rPr>
        <w:t>ume</w:t>
      </w:r>
      <w:r w:rsidRPr="0074173C">
        <w:rPr>
          <w:rFonts w:ascii="Arial" w:hAnsi="Arial" w:cs="Arial"/>
        </w:rPr>
        <w:t xml:space="preserve"> and siRNA</w:t>
      </w:r>
      <w:r w:rsidR="00710F44" w:rsidRPr="0074173C">
        <w:rPr>
          <w:rFonts w:ascii="Arial" w:hAnsi="Arial" w:cs="Arial"/>
        </w:rPr>
        <w:t>/sgRNA</w:t>
      </w:r>
      <w:r w:rsidRPr="0074173C">
        <w:rPr>
          <w:rFonts w:ascii="Arial" w:hAnsi="Arial" w:cs="Arial"/>
        </w:rPr>
        <w:t xml:space="preserve"> concentration), the user proceeds to </w:t>
      </w:r>
      <w:r w:rsidR="00331F5F">
        <w:rPr>
          <w:rFonts w:ascii="Arial" w:hAnsi="Arial" w:cs="Arial"/>
        </w:rPr>
        <w:t>STEP</w:t>
      </w:r>
      <w:r w:rsidRPr="0074173C">
        <w:rPr>
          <w:rFonts w:ascii="Arial" w:hAnsi="Arial" w:cs="Arial"/>
        </w:rPr>
        <w:t xml:space="preserve"> 3.</w:t>
      </w:r>
    </w:p>
    <w:p w14:paraId="58DCF94D" w14:textId="77777777" w:rsidR="0000006E" w:rsidRPr="00A87CBD" w:rsidRDefault="0000006E" w:rsidP="00A87CBD">
      <w:pPr>
        <w:spacing w:line="276" w:lineRule="auto"/>
        <w:jc w:val="both"/>
        <w:rPr>
          <w:rFonts w:ascii="Arial" w:hAnsi="Arial" w:cs="Arial"/>
        </w:rPr>
      </w:pPr>
    </w:p>
    <w:p w14:paraId="3054D990" w14:textId="6B86D689" w:rsidR="00424567" w:rsidRPr="00A87CBD" w:rsidRDefault="00EB2EC6" w:rsidP="00A87CBD">
      <w:pPr>
        <w:spacing w:line="276" w:lineRule="auto"/>
        <w:jc w:val="both"/>
        <w:rPr>
          <w:rFonts w:ascii="Arial" w:hAnsi="Arial" w:cs="Arial"/>
          <w:b/>
          <w:bCs/>
        </w:rPr>
      </w:pPr>
      <w:r w:rsidRPr="00A87CBD">
        <w:rPr>
          <w:rFonts w:ascii="Arial" w:hAnsi="Arial" w:cs="Arial"/>
          <w:b/>
          <w:bCs/>
        </w:rPr>
        <w:lastRenderedPageBreak/>
        <w:t>STEP 3:</w:t>
      </w:r>
      <w:r w:rsidR="00424567" w:rsidRPr="00A87CBD">
        <w:rPr>
          <w:rFonts w:ascii="Arial" w:hAnsi="Arial" w:cs="Arial"/>
          <w:b/>
          <w:bCs/>
        </w:rPr>
        <w:t xml:space="preserve"> Test siRNA</w:t>
      </w:r>
      <w:r w:rsidR="00AC26F3">
        <w:rPr>
          <w:rFonts w:ascii="Arial" w:hAnsi="Arial" w:cs="Arial"/>
          <w:b/>
          <w:bCs/>
        </w:rPr>
        <w:t>/sgRNA</w:t>
      </w:r>
      <w:r w:rsidR="00424567" w:rsidRPr="00A87CBD">
        <w:rPr>
          <w:rFonts w:ascii="Arial" w:hAnsi="Arial" w:cs="Arial"/>
          <w:b/>
          <w:bCs/>
        </w:rPr>
        <w:t xml:space="preserve"> oligo</w:t>
      </w:r>
      <w:r w:rsidR="00365CB3">
        <w:rPr>
          <w:rFonts w:ascii="Arial" w:hAnsi="Arial" w:cs="Arial"/>
          <w:b/>
          <w:bCs/>
        </w:rPr>
        <w:t>s</w:t>
      </w:r>
      <w:r w:rsidR="00424567" w:rsidRPr="00A87CBD">
        <w:rPr>
          <w:rFonts w:ascii="Arial" w:hAnsi="Arial" w:cs="Arial"/>
          <w:b/>
          <w:bCs/>
        </w:rPr>
        <w:t xml:space="preserve"> transfection on an entire 384-well </w:t>
      </w:r>
      <w:r w:rsidR="00FB22B6">
        <w:rPr>
          <w:rFonts w:ascii="Arial" w:hAnsi="Arial" w:cs="Arial"/>
          <w:b/>
          <w:bCs/>
        </w:rPr>
        <w:t>imaging</w:t>
      </w:r>
      <w:r w:rsidR="00424567" w:rsidRPr="00A87CBD">
        <w:rPr>
          <w:rFonts w:ascii="Arial" w:hAnsi="Arial" w:cs="Arial"/>
          <w:b/>
          <w:bCs/>
        </w:rPr>
        <w:t xml:space="preserve"> plate to identify possible spatial artifacts. Additional optimization of automated IF staining procedures with the </w:t>
      </w:r>
      <w:proofErr w:type="spellStart"/>
      <w:r w:rsidR="00424567" w:rsidRPr="00A87CBD">
        <w:rPr>
          <w:rFonts w:ascii="Arial" w:hAnsi="Arial" w:cs="Arial"/>
          <w:b/>
          <w:bCs/>
        </w:rPr>
        <w:t>Biotek</w:t>
      </w:r>
      <w:proofErr w:type="spellEnd"/>
      <w:r w:rsidR="00424567" w:rsidRPr="00A87CBD">
        <w:rPr>
          <w:rFonts w:ascii="Arial" w:hAnsi="Arial" w:cs="Arial"/>
          <w:b/>
          <w:bCs/>
        </w:rPr>
        <w:t xml:space="preserve"> EL406 plate washer/dispenser (If required).</w:t>
      </w:r>
    </w:p>
    <w:p w14:paraId="422B33F1" w14:textId="77777777" w:rsidR="00EB2EC6" w:rsidRPr="00A87CBD" w:rsidRDefault="00EB2EC6" w:rsidP="00A87CBD">
      <w:pPr>
        <w:spacing w:line="276" w:lineRule="auto"/>
        <w:jc w:val="both"/>
        <w:rPr>
          <w:rFonts w:ascii="Arial" w:hAnsi="Arial" w:cs="Arial"/>
        </w:rPr>
      </w:pPr>
    </w:p>
    <w:p w14:paraId="0E747B19" w14:textId="11E1C33E" w:rsidR="00424567" w:rsidRPr="00A87CBD" w:rsidRDefault="00424567" w:rsidP="0074173C">
      <w:pPr>
        <w:spacing w:line="276" w:lineRule="auto"/>
        <w:jc w:val="both"/>
        <w:rPr>
          <w:rFonts w:ascii="Arial" w:hAnsi="Arial" w:cs="Arial"/>
        </w:rPr>
      </w:pP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 xml:space="preserve"> will utilize the </w:t>
      </w:r>
      <w:r w:rsidR="00B271A3" w:rsidRPr="00A87CBD">
        <w:rPr>
          <w:rFonts w:ascii="Arial" w:hAnsi="Arial" w:cs="Arial"/>
        </w:rPr>
        <w:t>ECHO525</w:t>
      </w:r>
      <w:r w:rsidRPr="00A87CBD">
        <w:rPr>
          <w:rFonts w:ascii="Arial" w:hAnsi="Arial" w:cs="Arial"/>
        </w:rPr>
        <w:t xml:space="preserve"> </w:t>
      </w:r>
      <w:r w:rsidR="00B271A3" w:rsidRPr="00A87CBD">
        <w:rPr>
          <w:rFonts w:ascii="Arial" w:hAnsi="Arial" w:cs="Arial"/>
        </w:rPr>
        <w:t>acoustic</w:t>
      </w:r>
      <w:r w:rsidRPr="00A87CBD">
        <w:rPr>
          <w:rFonts w:ascii="Arial" w:hAnsi="Arial" w:cs="Arial"/>
        </w:rPr>
        <w:t xml:space="preserve"> liquid </w:t>
      </w:r>
      <w:r w:rsidR="00282FBA">
        <w:rPr>
          <w:rFonts w:ascii="Arial" w:hAnsi="Arial" w:cs="Arial"/>
        </w:rPr>
        <w:t>dispenser</w:t>
      </w:r>
      <w:r w:rsidRPr="00A87CBD">
        <w:rPr>
          <w:rFonts w:ascii="Arial" w:hAnsi="Arial" w:cs="Arial"/>
        </w:rPr>
        <w:t xml:space="preserve"> to set up a test </w:t>
      </w:r>
      <w:r w:rsidR="00282FBA">
        <w:rPr>
          <w:rFonts w:ascii="Arial" w:hAnsi="Arial" w:cs="Arial"/>
        </w:rPr>
        <w:t xml:space="preserve">of a full </w:t>
      </w:r>
      <w:r w:rsidRPr="00A87CBD">
        <w:rPr>
          <w:rFonts w:ascii="Arial" w:hAnsi="Arial" w:cs="Arial"/>
        </w:rPr>
        <w:t>384-well imaging assay plate containing an array of both positive and negative siRNA</w:t>
      </w:r>
      <w:r w:rsidR="00D720BF">
        <w:rPr>
          <w:rFonts w:ascii="Arial" w:hAnsi="Arial" w:cs="Arial"/>
        </w:rPr>
        <w:t xml:space="preserve"> or sgRNA</w:t>
      </w:r>
      <w:r w:rsidRPr="00A87CBD">
        <w:rPr>
          <w:rFonts w:ascii="Arial" w:hAnsi="Arial" w:cs="Arial"/>
        </w:rPr>
        <w:t xml:space="preserve"> controls. The user will test the optimized transfection protocol on this test plate before conducting the actual transfection on the siRNA</w:t>
      </w:r>
      <w:r w:rsidR="00F370F7">
        <w:rPr>
          <w:rFonts w:ascii="Arial" w:hAnsi="Arial" w:cs="Arial"/>
        </w:rPr>
        <w:t xml:space="preserve"> or sgRNA</w:t>
      </w:r>
      <w:r w:rsidRPr="00A87CBD">
        <w:rPr>
          <w:rFonts w:ascii="Arial" w:hAnsi="Arial" w:cs="Arial"/>
        </w:rPr>
        <w:t xml:space="preserve"> library. </w:t>
      </w:r>
      <w:r w:rsidRPr="00A87CBD">
        <w:rPr>
          <w:rStyle w:val="Strong"/>
          <w:rFonts w:ascii="Arial" w:hAnsi="Arial" w:cs="Arial"/>
        </w:rPr>
        <w:t>Positive biological siRNA</w:t>
      </w:r>
      <w:r w:rsidR="00812CD1">
        <w:rPr>
          <w:rStyle w:val="Strong"/>
          <w:rFonts w:ascii="Arial" w:hAnsi="Arial" w:cs="Arial"/>
        </w:rPr>
        <w:t xml:space="preserve"> or sgRNA</w:t>
      </w:r>
      <w:r w:rsidRPr="00A87CBD">
        <w:rPr>
          <w:rStyle w:val="Strong"/>
          <w:rFonts w:ascii="Arial" w:hAnsi="Arial" w:cs="Arial"/>
        </w:rPr>
        <w:t xml:space="preserve"> oligo controls provided by the user will also be tested at this stage.</w:t>
      </w:r>
    </w:p>
    <w:p w14:paraId="25A319B1" w14:textId="199FEBFC" w:rsidR="00B271A3" w:rsidRPr="00A87CBD" w:rsidRDefault="00B271A3" w:rsidP="00A87CBD">
      <w:pPr>
        <w:jc w:val="both"/>
        <w:rPr>
          <w:rFonts w:ascii="Arial" w:hAnsi="Arial" w:cs="Arial"/>
          <w:color w:val="333333"/>
          <w:u w:val="single"/>
        </w:rPr>
      </w:pPr>
    </w:p>
    <w:p w14:paraId="7D1D6A32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  <w:b/>
          <w:bCs/>
        </w:rPr>
      </w:pPr>
      <w:r w:rsidRPr="00A87CBD">
        <w:rPr>
          <w:rFonts w:ascii="Arial" w:hAnsi="Arial" w:cs="Arial"/>
          <w:b/>
          <w:bCs/>
          <w:color w:val="333333"/>
          <w:u w:val="single"/>
        </w:rPr>
        <w:t>Reagents/Consumables required for this step:</w:t>
      </w:r>
    </w:p>
    <w:p w14:paraId="6C800AA1" w14:textId="1D0BE7CF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All items from </w:t>
      </w:r>
      <w:r w:rsidR="00A42D21">
        <w:rPr>
          <w:rFonts w:ascii="Arial" w:hAnsi="Arial" w:cs="Arial"/>
        </w:rPr>
        <w:t>STEP</w:t>
      </w:r>
      <w:r w:rsidR="00A42D21" w:rsidRPr="00A87CBD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1</w:t>
      </w:r>
      <w:r w:rsidR="00A42D21">
        <w:rPr>
          <w:rFonts w:ascii="Arial" w:hAnsi="Arial" w:cs="Arial"/>
        </w:rPr>
        <w:t>.</w:t>
      </w:r>
    </w:p>
    <w:p w14:paraId="0724B61B" w14:textId="379153FB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1, 384-well </w:t>
      </w:r>
      <w:r w:rsidR="00B271A3" w:rsidRPr="00A87CBD">
        <w:rPr>
          <w:rFonts w:ascii="Arial" w:hAnsi="Arial" w:cs="Arial"/>
        </w:rPr>
        <w:t>LDV</w:t>
      </w:r>
      <w:r w:rsidRPr="00A87CBD">
        <w:rPr>
          <w:rFonts w:ascii="Arial" w:hAnsi="Arial" w:cs="Arial"/>
        </w:rPr>
        <w:t xml:space="preserve"> plate (</w:t>
      </w:r>
      <w:r w:rsidR="00B271A3" w:rsidRPr="00A87CBD">
        <w:rPr>
          <w:rFonts w:ascii="Arial" w:hAnsi="Arial" w:cs="Arial"/>
        </w:rPr>
        <w:t>Beckman</w:t>
      </w:r>
      <w:r w:rsidR="00A42D21">
        <w:rPr>
          <w:rFonts w:ascii="Arial" w:hAnsi="Arial" w:cs="Arial"/>
        </w:rPr>
        <w:t xml:space="preserve"> Coulter, Cat# XYZ</w:t>
      </w:r>
      <w:r w:rsidRPr="00A87CBD">
        <w:rPr>
          <w:rFonts w:ascii="Arial" w:hAnsi="Arial" w:cs="Arial"/>
        </w:rPr>
        <w:t>)</w:t>
      </w:r>
      <w:r w:rsidR="0021321D">
        <w:rPr>
          <w:rFonts w:ascii="Arial" w:hAnsi="Arial" w:cs="Arial"/>
        </w:rPr>
        <w:t>.</w:t>
      </w:r>
    </w:p>
    <w:p w14:paraId="266AE7C7" w14:textId="33FFBFAC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One or two biological positive controls siRNA</w:t>
      </w:r>
      <w:r w:rsidR="004E3716">
        <w:rPr>
          <w:rFonts w:ascii="Arial" w:hAnsi="Arial" w:cs="Arial"/>
        </w:rPr>
        <w:t xml:space="preserve"> or sgRNA oligos</w:t>
      </w:r>
      <w:r w:rsidRPr="00A87CBD">
        <w:rPr>
          <w:rFonts w:ascii="Arial" w:hAnsi="Arial" w:cs="Arial"/>
        </w:rPr>
        <w:t xml:space="preserve"> provided by the user. These siRNA</w:t>
      </w:r>
      <w:r w:rsidR="009A0DDB">
        <w:rPr>
          <w:rFonts w:ascii="Arial" w:hAnsi="Arial" w:cs="Arial"/>
        </w:rPr>
        <w:t xml:space="preserve"> or sgRNA </w:t>
      </w:r>
      <w:proofErr w:type="spellStart"/>
      <w:r w:rsidR="009A0DDB">
        <w:rPr>
          <w:rFonts w:ascii="Arial" w:hAnsi="Arial" w:cs="Arial"/>
        </w:rPr>
        <w:t>olgios</w:t>
      </w:r>
      <w:proofErr w:type="spellEnd"/>
      <w:r w:rsidRPr="00A87CBD">
        <w:rPr>
          <w:rFonts w:ascii="Arial" w:hAnsi="Arial" w:cs="Arial"/>
        </w:rPr>
        <w:t xml:space="preserve"> must match the format (pooled vs. singles) and the chemistry of the oligo</w:t>
      </w:r>
      <w:r w:rsidR="009A0DDB">
        <w:rPr>
          <w:rFonts w:ascii="Arial" w:hAnsi="Arial" w:cs="Arial"/>
        </w:rPr>
        <w:t>s</w:t>
      </w:r>
      <w:r w:rsidRPr="00A87CBD">
        <w:rPr>
          <w:rFonts w:ascii="Arial" w:hAnsi="Arial" w:cs="Arial"/>
        </w:rPr>
        <w:t xml:space="preserve"> used in the actual RNAi</w:t>
      </w:r>
      <w:r w:rsidR="00250B9E">
        <w:rPr>
          <w:rFonts w:ascii="Arial" w:hAnsi="Arial" w:cs="Arial"/>
        </w:rPr>
        <w:t>/CRISPR-KO</w:t>
      </w:r>
      <w:r w:rsidRPr="00A87CBD">
        <w:rPr>
          <w:rFonts w:ascii="Arial" w:hAnsi="Arial" w:cs="Arial"/>
        </w:rPr>
        <w:t xml:space="preserve"> screening.</w:t>
      </w:r>
    </w:p>
    <w:p w14:paraId="6E4A7915" w14:textId="7568FBC1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Negative and Positive siRNA controls (</w:t>
      </w: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>):</w:t>
      </w:r>
    </w:p>
    <w:p w14:paraId="3A1418E2" w14:textId="578F05E3" w:rsidR="00424567" w:rsidRPr="00A87CBD" w:rsidRDefault="00946236" w:rsidP="00A87CB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the technical control oligos used for STEP</w:t>
      </w:r>
      <w:r w:rsidR="00886A28">
        <w:rPr>
          <w:rFonts w:ascii="Arial" w:hAnsi="Arial" w:cs="Arial"/>
        </w:rPr>
        <w:t xml:space="preserve"> 2.</w:t>
      </w:r>
    </w:p>
    <w:p w14:paraId="35A05A34" w14:textId="68B48A02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Lipofectamine </w:t>
      </w:r>
      <w:proofErr w:type="spellStart"/>
      <w:r w:rsidRPr="00A87CBD">
        <w:rPr>
          <w:rFonts w:ascii="Arial" w:hAnsi="Arial" w:cs="Arial"/>
        </w:rPr>
        <w:t>RNAiMAX</w:t>
      </w:r>
      <w:proofErr w:type="spellEnd"/>
      <w:r w:rsidRPr="00A87CBD">
        <w:rPr>
          <w:rFonts w:ascii="Arial" w:hAnsi="Arial" w:cs="Arial"/>
        </w:rPr>
        <w:t xml:space="preserve"> (</w:t>
      </w:r>
      <w:proofErr w:type="spellStart"/>
      <w:r w:rsidRPr="00A87CBD">
        <w:rPr>
          <w:rFonts w:ascii="Arial" w:hAnsi="Arial" w:cs="Arial"/>
        </w:rPr>
        <w:t>ThermoFisher</w:t>
      </w:r>
      <w:proofErr w:type="spellEnd"/>
      <w:r w:rsidRPr="00A87CBD">
        <w:rPr>
          <w:rFonts w:ascii="Arial" w:hAnsi="Arial" w:cs="Arial"/>
        </w:rPr>
        <w:t xml:space="preserve"> Scientific, Cat# 13778150) and/or </w:t>
      </w:r>
      <w:proofErr w:type="gramStart"/>
      <w:r w:rsidRPr="00A87CBD">
        <w:rPr>
          <w:rFonts w:ascii="Arial" w:hAnsi="Arial" w:cs="Arial"/>
        </w:rPr>
        <w:t>other</w:t>
      </w:r>
      <w:proofErr w:type="gramEnd"/>
      <w:r w:rsidRPr="00A87CBD">
        <w:rPr>
          <w:rFonts w:ascii="Arial" w:hAnsi="Arial" w:cs="Arial"/>
        </w:rPr>
        <w:t xml:space="preserve"> transfection reagent</w:t>
      </w:r>
      <w:r w:rsidR="000F5973">
        <w:rPr>
          <w:rFonts w:ascii="Arial" w:hAnsi="Arial" w:cs="Arial"/>
        </w:rPr>
        <w:t>.</w:t>
      </w:r>
    </w:p>
    <w:p w14:paraId="63B143FF" w14:textId="77777777" w:rsidR="00EB2EC6" w:rsidRPr="00A87CBD" w:rsidRDefault="00EB2EC6" w:rsidP="00A87CBD">
      <w:pPr>
        <w:spacing w:line="276" w:lineRule="auto"/>
        <w:jc w:val="both"/>
        <w:rPr>
          <w:rFonts w:ascii="Arial" w:hAnsi="Arial" w:cs="Arial"/>
        </w:rPr>
      </w:pPr>
    </w:p>
    <w:p w14:paraId="228A75F0" w14:textId="27FF4514" w:rsidR="00424567" w:rsidRPr="0074173C" w:rsidRDefault="00FE17F4" w:rsidP="00A87CBD">
      <w:pPr>
        <w:spacing w:line="276" w:lineRule="auto"/>
        <w:jc w:val="both"/>
        <w:rPr>
          <w:rFonts w:ascii="Arial" w:hAnsi="Arial" w:cs="Arial"/>
        </w:rPr>
      </w:pPr>
      <w:r w:rsidRPr="00FE17F4">
        <w:rPr>
          <w:rStyle w:val="Strong"/>
          <w:rFonts w:ascii="Arial" w:hAnsi="Arial" w:cs="Arial"/>
        </w:rPr>
        <w:t>MILESTONE 4</w:t>
      </w:r>
      <w:r w:rsidRPr="00FE17F4">
        <w:rPr>
          <w:rFonts w:ascii="Arial" w:hAnsi="Arial" w:cs="Arial"/>
          <w:b/>
          <w:bCs/>
        </w:rPr>
        <w:t>A</w:t>
      </w:r>
      <w:r w:rsidR="00424567" w:rsidRPr="0074173C">
        <w:rPr>
          <w:rFonts w:ascii="Arial" w:hAnsi="Arial" w:cs="Arial"/>
        </w:rPr>
        <w:t xml:space="preserve">: The user analyzes the transfection results with their biological controls and </w:t>
      </w:r>
      <w:proofErr w:type="spellStart"/>
      <w:r w:rsidR="00424567" w:rsidRPr="0074173C">
        <w:rPr>
          <w:rFonts w:ascii="Arial" w:hAnsi="Arial" w:cs="Arial"/>
        </w:rPr>
        <w:t>HiTIF</w:t>
      </w:r>
      <w:proofErr w:type="spellEnd"/>
      <w:r w:rsidR="00424567" w:rsidRPr="0074173C">
        <w:rPr>
          <w:rFonts w:ascii="Arial" w:hAnsi="Arial" w:cs="Arial"/>
        </w:rPr>
        <w:t xml:space="preserve"> transfection </w:t>
      </w:r>
      <w:proofErr w:type="gramStart"/>
      <w:r w:rsidR="00424567" w:rsidRPr="0074173C">
        <w:rPr>
          <w:rFonts w:ascii="Arial" w:hAnsi="Arial" w:cs="Arial"/>
        </w:rPr>
        <w:t>controls, and</w:t>
      </w:r>
      <w:proofErr w:type="gramEnd"/>
      <w:r w:rsidR="00424567" w:rsidRPr="0074173C">
        <w:rPr>
          <w:rFonts w:ascii="Arial" w:hAnsi="Arial" w:cs="Arial"/>
        </w:rPr>
        <w:t xml:space="preserve"> schedules a consultation with </w:t>
      </w:r>
      <w:r w:rsidR="007D72F9">
        <w:rPr>
          <w:rFonts w:ascii="Arial" w:hAnsi="Arial" w:cs="Arial"/>
        </w:rPr>
        <w:t xml:space="preserve">the </w:t>
      </w:r>
      <w:proofErr w:type="spellStart"/>
      <w:r w:rsidR="007D72F9">
        <w:rPr>
          <w:rFonts w:ascii="Arial" w:hAnsi="Arial" w:cs="Arial"/>
        </w:rPr>
        <w:t>HiTIF</w:t>
      </w:r>
      <w:proofErr w:type="spellEnd"/>
      <w:r w:rsidR="007D72F9">
        <w:rPr>
          <w:rFonts w:ascii="Arial" w:hAnsi="Arial" w:cs="Arial"/>
        </w:rPr>
        <w:t xml:space="preserve"> Director</w:t>
      </w:r>
      <w:r w:rsidR="00424567" w:rsidRPr="0074173C">
        <w:rPr>
          <w:rFonts w:ascii="Arial" w:hAnsi="Arial" w:cs="Arial"/>
        </w:rPr>
        <w:t xml:space="preserve"> for review. Once the optimal transfection condition has been established (</w:t>
      </w:r>
      <w:proofErr w:type="spellStart"/>
      <w:r w:rsidR="00424567" w:rsidRPr="0074173C">
        <w:rPr>
          <w:rFonts w:ascii="Arial" w:hAnsi="Arial" w:cs="Arial"/>
        </w:rPr>
        <w:t>RNAiMax</w:t>
      </w:r>
      <w:proofErr w:type="spellEnd"/>
      <w:r w:rsidR="00424567" w:rsidRPr="0074173C">
        <w:rPr>
          <w:rFonts w:ascii="Arial" w:hAnsi="Arial" w:cs="Arial"/>
        </w:rPr>
        <w:t xml:space="preserve"> vol and siRNA concentration), the user proceeds to </w:t>
      </w:r>
      <w:r w:rsidR="00881077">
        <w:rPr>
          <w:rFonts w:ascii="Arial" w:hAnsi="Arial" w:cs="Arial"/>
        </w:rPr>
        <w:t>STEP</w:t>
      </w:r>
      <w:r w:rsidR="00424567" w:rsidRPr="0074173C">
        <w:rPr>
          <w:rFonts w:ascii="Arial" w:hAnsi="Arial" w:cs="Arial"/>
        </w:rPr>
        <w:t xml:space="preserve"> 3.</w:t>
      </w:r>
    </w:p>
    <w:p w14:paraId="34DB4C09" w14:textId="77777777" w:rsidR="00424567" w:rsidRPr="0074173C" w:rsidRDefault="00424567" w:rsidP="00A87CBD">
      <w:pPr>
        <w:spacing w:line="276" w:lineRule="auto"/>
        <w:jc w:val="both"/>
        <w:rPr>
          <w:rFonts w:ascii="Arial" w:hAnsi="Arial" w:cs="Arial"/>
        </w:rPr>
      </w:pPr>
    </w:p>
    <w:p w14:paraId="5C00B28F" w14:textId="0709CDEF" w:rsidR="00424567" w:rsidRPr="0074173C" w:rsidRDefault="00FE17F4" w:rsidP="00A87CBD">
      <w:pPr>
        <w:spacing w:line="276" w:lineRule="auto"/>
        <w:jc w:val="both"/>
        <w:rPr>
          <w:rFonts w:ascii="Arial" w:hAnsi="Arial" w:cs="Arial"/>
        </w:rPr>
      </w:pPr>
      <w:r w:rsidRPr="00FE17F4">
        <w:rPr>
          <w:rFonts w:ascii="Arial" w:hAnsi="Arial" w:cs="Arial"/>
          <w:b/>
          <w:bCs/>
        </w:rPr>
        <w:t>MILESTONE 4B</w:t>
      </w:r>
      <w:r w:rsidR="00424567" w:rsidRPr="0074173C">
        <w:rPr>
          <w:rFonts w:ascii="Arial" w:hAnsi="Arial" w:cs="Arial"/>
        </w:rPr>
        <w:t>:</w:t>
      </w:r>
      <w:r w:rsidR="008E75D1" w:rsidRPr="0074173C">
        <w:rPr>
          <w:rFonts w:ascii="Arial" w:hAnsi="Arial" w:cs="Arial"/>
        </w:rPr>
        <w:t xml:space="preserve"> </w:t>
      </w:r>
      <w:r w:rsidR="00424567" w:rsidRPr="0074173C">
        <w:rPr>
          <w:rFonts w:ascii="Arial" w:hAnsi="Arial" w:cs="Arial"/>
        </w:rPr>
        <w:t>Optimization of automated IF staining procedures will be conducted and finalized during S</w:t>
      </w:r>
      <w:r w:rsidR="00881077">
        <w:rPr>
          <w:rFonts w:ascii="Arial" w:hAnsi="Arial" w:cs="Arial"/>
        </w:rPr>
        <w:t>TEP</w:t>
      </w:r>
      <w:r w:rsidR="00424567" w:rsidRPr="0074173C">
        <w:rPr>
          <w:rFonts w:ascii="Arial" w:hAnsi="Arial" w:cs="Arial"/>
        </w:rPr>
        <w:t xml:space="preserve"> </w:t>
      </w:r>
      <w:proofErr w:type="gramStart"/>
      <w:r w:rsidR="00424567" w:rsidRPr="0074173C">
        <w:rPr>
          <w:rFonts w:ascii="Arial" w:hAnsi="Arial" w:cs="Arial"/>
        </w:rPr>
        <w:t>3, if</w:t>
      </w:r>
      <w:proofErr w:type="gramEnd"/>
      <w:r w:rsidR="00424567" w:rsidRPr="0074173C">
        <w:rPr>
          <w:rFonts w:ascii="Arial" w:hAnsi="Arial" w:cs="Arial"/>
        </w:rPr>
        <w:t xml:space="preserve"> the user requires this for their endpoint readout.</w:t>
      </w:r>
    </w:p>
    <w:p w14:paraId="21CF081E" w14:textId="77777777" w:rsidR="008E75D1" w:rsidRPr="00A87CBD" w:rsidRDefault="008E75D1" w:rsidP="00A87CBD">
      <w:pPr>
        <w:spacing w:line="276" w:lineRule="auto"/>
        <w:jc w:val="both"/>
        <w:rPr>
          <w:rFonts w:ascii="Arial" w:hAnsi="Arial" w:cs="Arial"/>
        </w:rPr>
      </w:pPr>
    </w:p>
    <w:p w14:paraId="1E773D85" w14:textId="77777777" w:rsidR="00424567" w:rsidRPr="00A87CBD" w:rsidRDefault="008E75D1" w:rsidP="00A87CBD">
      <w:pPr>
        <w:spacing w:line="276" w:lineRule="auto"/>
        <w:jc w:val="both"/>
        <w:rPr>
          <w:rFonts w:ascii="Arial" w:hAnsi="Arial" w:cs="Arial"/>
          <w:b/>
          <w:bCs/>
        </w:rPr>
      </w:pPr>
      <w:r w:rsidRPr="00A87CBD">
        <w:rPr>
          <w:rFonts w:ascii="Arial" w:hAnsi="Arial" w:cs="Arial"/>
          <w:b/>
          <w:bCs/>
        </w:rPr>
        <w:t>STEP 4:</w:t>
      </w:r>
      <w:r w:rsidR="00424567" w:rsidRPr="00A87CBD">
        <w:rPr>
          <w:rFonts w:ascii="Arial" w:hAnsi="Arial" w:cs="Arial"/>
          <w:b/>
          <w:bCs/>
        </w:rPr>
        <w:t xml:space="preserve"> Primary screening of the siRNA</w:t>
      </w:r>
      <w:r w:rsidRPr="00A87CBD">
        <w:rPr>
          <w:rFonts w:ascii="Arial" w:hAnsi="Arial" w:cs="Arial"/>
          <w:b/>
          <w:bCs/>
        </w:rPr>
        <w:t>/sgRNA</w:t>
      </w:r>
      <w:r w:rsidR="00424567" w:rsidRPr="00A87CBD">
        <w:rPr>
          <w:rFonts w:ascii="Arial" w:hAnsi="Arial" w:cs="Arial"/>
          <w:b/>
          <w:bCs/>
        </w:rPr>
        <w:t xml:space="preserve"> library.</w:t>
      </w:r>
    </w:p>
    <w:p w14:paraId="5F7FC9E4" w14:textId="186F19E4" w:rsidR="00424567" w:rsidRPr="00A87CBD" w:rsidRDefault="00424567" w:rsidP="0074173C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Once </w:t>
      </w:r>
      <w:r w:rsidR="00A80A6D">
        <w:rPr>
          <w:rFonts w:ascii="Arial" w:hAnsi="Arial" w:cs="Arial"/>
        </w:rPr>
        <w:t>STEP 3</w:t>
      </w:r>
      <w:r w:rsidRPr="00A87CBD">
        <w:rPr>
          <w:rFonts w:ascii="Arial" w:hAnsi="Arial" w:cs="Arial"/>
        </w:rPr>
        <w:t xml:space="preserve"> has been verified, </w:t>
      </w: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 xml:space="preserve"> will then spot the siRNA</w:t>
      </w:r>
      <w:r w:rsidR="00A14CAA" w:rsidRPr="00A87CBD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library onto </w:t>
      </w:r>
      <w:r w:rsidR="00CE410B">
        <w:rPr>
          <w:rFonts w:ascii="Arial" w:hAnsi="Arial" w:cs="Arial"/>
        </w:rPr>
        <w:t>2</w:t>
      </w:r>
      <w:r w:rsidRPr="00A87CBD">
        <w:rPr>
          <w:rFonts w:ascii="Arial" w:hAnsi="Arial" w:cs="Arial"/>
        </w:rPr>
        <w:t xml:space="preserve"> sets of 384-well assay imaging plates to allow for screening of the siRNA</w:t>
      </w:r>
      <w:r w:rsidR="00A14CAA" w:rsidRPr="00A87CBD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library in biological </w:t>
      </w:r>
      <w:r w:rsidR="00CE410B">
        <w:rPr>
          <w:rFonts w:ascii="Arial" w:hAnsi="Arial" w:cs="Arial"/>
        </w:rPr>
        <w:t>duplicates</w:t>
      </w:r>
      <w:r w:rsidRPr="00A87CBD">
        <w:rPr>
          <w:rFonts w:ascii="Arial" w:hAnsi="Arial" w:cs="Arial"/>
        </w:rPr>
        <w:t>.</w:t>
      </w:r>
      <w:r w:rsidR="00A14CAA" w:rsidRPr="00A87CBD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 xml:space="preserve"> At this time, one or two biological controls provided by the users will also be added to the library source plates prior to siRNA</w:t>
      </w:r>
      <w:r w:rsidR="005B70C5">
        <w:rPr>
          <w:rFonts w:ascii="Arial" w:hAnsi="Arial" w:cs="Arial"/>
        </w:rPr>
        <w:t>/sgRNA</w:t>
      </w:r>
      <w:r w:rsidRPr="00A87CBD">
        <w:rPr>
          <w:rFonts w:ascii="Arial" w:hAnsi="Arial" w:cs="Arial"/>
        </w:rPr>
        <w:t xml:space="preserve"> spotting.</w:t>
      </w:r>
      <w:r w:rsidR="00A14CAA" w:rsidRPr="00A87CBD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Every 384-well assay imaging plate will include 8 wells each for the negative, transfection-positive, biological control-positive 1, and biological control-positive 2 (if needed) siRNA controls.</w:t>
      </w:r>
    </w:p>
    <w:p w14:paraId="447120F8" w14:textId="77777777" w:rsidR="00A14CAA" w:rsidRPr="00A87CBD" w:rsidRDefault="00A14CAA" w:rsidP="00A87CB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30AAE93" w14:textId="77777777" w:rsidR="00424567" w:rsidRPr="0074173C" w:rsidRDefault="00424567" w:rsidP="00A87CBD">
      <w:pPr>
        <w:spacing w:line="276" w:lineRule="auto"/>
        <w:jc w:val="both"/>
        <w:rPr>
          <w:rFonts w:ascii="Arial" w:hAnsi="Arial" w:cs="Arial"/>
          <w:color w:val="333333"/>
          <w:u w:val="single"/>
        </w:rPr>
      </w:pPr>
      <w:r w:rsidRPr="0074173C">
        <w:rPr>
          <w:rFonts w:ascii="Arial" w:hAnsi="Arial" w:cs="Arial"/>
          <w:color w:val="333333"/>
          <w:u w:val="single"/>
        </w:rPr>
        <w:t>Reagents/Consumables required for this step:</w:t>
      </w:r>
    </w:p>
    <w:p w14:paraId="0BD80723" w14:textId="3E66F100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siRNA</w:t>
      </w:r>
      <w:r w:rsidR="00866EA4">
        <w:rPr>
          <w:rFonts w:ascii="Arial" w:hAnsi="Arial" w:cs="Arial"/>
        </w:rPr>
        <w:t xml:space="preserve"> or sgRNA</w:t>
      </w:r>
      <w:r w:rsidRPr="00A87CBD">
        <w:rPr>
          <w:rFonts w:ascii="Arial" w:hAnsi="Arial" w:cs="Arial"/>
        </w:rPr>
        <w:t xml:space="preserve"> library daughter plate set.</w:t>
      </w:r>
    </w:p>
    <w:p w14:paraId="799672FF" w14:textId="7940F8FF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lastRenderedPageBreak/>
        <w:t xml:space="preserve">All items from </w:t>
      </w:r>
      <w:r w:rsidR="00866EA4">
        <w:rPr>
          <w:rFonts w:ascii="Arial" w:hAnsi="Arial" w:cs="Arial"/>
        </w:rPr>
        <w:t>STEP</w:t>
      </w:r>
      <w:r w:rsidR="00866EA4" w:rsidRPr="00A87CBD">
        <w:rPr>
          <w:rFonts w:ascii="Arial" w:hAnsi="Arial" w:cs="Arial"/>
        </w:rPr>
        <w:t xml:space="preserve"> </w:t>
      </w:r>
      <w:r w:rsidRPr="00A87CBD">
        <w:rPr>
          <w:rFonts w:ascii="Arial" w:hAnsi="Arial" w:cs="Arial"/>
        </w:rPr>
        <w:t>1.</w:t>
      </w:r>
    </w:p>
    <w:p w14:paraId="1BC6A410" w14:textId="4C9D3F2E" w:rsidR="00A14CAA" w:rsidRPr="00A87CBD" w:rsidRDefault="00A14CAA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1, 384-well LDV plate (</w:t>
      </w:r>
      <w:r w:rsidR="001718A9">
        <w:rPr>
          <w:rFonts w:ascii="Arial" w:hAnsi="Arial" w:cs="Arial"/>
        </w:rPr>
        <w:t>See STEP 3</w:t>
      </w:r>
      <w:r w:rsidRPr="00A87CBD">
        <w:rPr>
          <w:rFonts w:ascii="Arial" w:hAnsi="Arial" w:cs="Arial"/>
        </w:rPr>
        <w:t>)</w:t>
      </w:r>
      <w:r w:rsidR="001718A9">
        <w:rPr>
          <w:rFonts w:ascii="Arial" w:hAnsi="Arial" w:cs="Arial"/>
        </w:rPr>
        <w:t>.</w:t>
      </w:r>
    </w:p>
    <w:p w14:paraId="2E90C45E" w14:textId="0322F984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One or two biological positive controls siRNA</w:t>
      </w:r>
      <w:r w:rsidR="001718A9">
        <w:rPr>
          <w:rFonts w:ascii="Arial" w:hAnsi="Arial" w:cs="Arial"/>
        </w:rPr>
        <w:t xml:space="preserve"> or sgRNA oligos</w:t>
      </w:r>
      <w:r w:rsidRPr="00A87CBD">
        <w:rPr>
          <w:rFonts w:ascii="Arial" w:hAnsi="Arial" w:cs="Arial"/>
        </w:rPr>
        <w:t xml:space="preserve"> provided by the user</w:t>
      </w:r>
      <w:r w:rsidR="001718A9">
        <w:rPr>
          <w:rFonts w:ascii="Arial" w:hAnsi="Arial" w:cs="Arial"/>
        </w:rPr>
        <w:t xml:space="preserve"> and tested in STEP 3.</w:t>
      </w:r>
    </w:p>
    <w:p w14:paraId="02CA19BA" w14:textId="6FCAE556" w:rsidR="00424567" w:rsidRPr="00A87CBD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Negative and Positive siRNA controls (</w:t>
      </w:r>
      <w:proofErr w:type="spellStart"/>
      <w:r w:rsidRPr="00A87CBD">
        <w:rPr>
          <w:rFonts w:ascii="Arial" w:hAnsi="Arial" w:cs="Arial"/>
        </w:rPr>
        <w:t>HiTIF</w:t>
      </w:r>
      <w:proofErr w:type="spellEnd"/>
      <w:r w:rsidRPr="00A87CBD">
        <w:rPr>
          <w:rFonts w:ascii="Arial" w:hAnsi="Arial" w:cs="Arial"/>
        </w:rPr>
        <w:t>)</w:t>
      </w:r>
      <w:r w:rsidR="00BB261D">
        <w:rPr>
          <w:rFonts w:ascii="Arial" w:hAnsi="Arial" w:cs="Arial"/>
        </w:rPr>
        <w:t>, as tested in STEP 2 and STEP 3</w:t>
      </w:r>
      <w:r w:rsidR="009F59FC">
        <w:rPr>
          <w:rFonts w:ascii="Arial" w:hAnsi="Arial" w:cs="Arial"/>
        </w:rPr>
        <w:t>.</w:t>
      </w:r>
      <w:r w:rsidRPr="00A87CBD">
        <w:rPr>
          <w:rFonts w:ascii="Arial" w:hAnsi="Arial" w:cs="Arial"/>
        </w:rPr>
        <w:t xml:space="preserve"> </w:t>
      </w:r>
    </w:p>
    <w:p w14:paraId="179A407B" w14:textId="5E1D8227" w:rsidR="00B808C5" w:rsidRDefault="00424567" w:rsidP="00A87C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 xml:space="preserve">Lipofectamine </w:t>
      </w:r>
      <w:proofErr w:type="spellStart"/>
      <w:r w:rsidRPr="00A87CBD">
        <w:rPr>
          <w:rFonts w:ascii="Arial" w:hAnsi="Arial" w:cs="Arial"/>
        </w:rPr>
        <w:t>RNAiMAX</w:t>
      </w:r>
      <w:proofErr w:type="spellEnd"/>
      <w:r w:rsidRPr="00A87CBD">
        <w:rPr>
          <w:rFonts w:ascii="Arial" w:hAnsi="Arial" w:cs="Arial"/>
        </w:rPr>
        <w:t xml:space="preserve"> (</w:t>
      </w:r>
      <w:proofErr w:type="spellStart"/>
      <w:r w:rsidRPr="00A87CBD">
        <w:rPr>
          <w:rFonts w:ascii="Arial" w:hAnsi="Arial" w:cs="Arial"/>
        </w:rPr>
        <w:t>ThermoFisher</w:t>
      </w:r>
      <w:proofErr w:type="spellEnd"/>
      <w:r w:rsidRPr="00A87CBD">
        <w:rPr>
          <w:rFonts w:ascii="Arial" w:hAnsi="Arial" w:cs="Arial"/>
        </w:rPr>
        <w:t xml:space="preserve"> Scientific, Cat# 13778150) and/or </w:t>
      </w:r>
      <w:proofErr w:type="gramStart"/>
      <w:r w:rsidRPr="00A87CBD">
        <w:rPr>
          <w:rFonts w:ascii="Arial" w:hAnsi="Arial" w:cs="Arial"/>
        </w:rPr>
        <w:t>other</w:t>
      </w:r>
      <w:proofErr w:type="gramEnd"/>
      <w:r w:rsidRPr="00A87CBD">
        <w:rPr>
          <w:rFonts w:ascii="Arial" w:hAnsi="Arial" w:cs="Arial"/>
        </w:rPr>
        <w:t xml:space="preserve"> transfection reagent.</w:t>
      </w:r>
    </w:p>
    <w:p w14:paraId="13A8750B" w14:textId="5CAAC9B9" w:rsidR="00424567" w:rsidRPr="00B808C5" w:rsidRDefault="00B808C5" w:rsidP="0074173C">
      <w:r>
        <w:rPr>
          <w:rFonts w:ascii="Arial" w:hAnsi="Arial" w:cs="Arial"/>
        </w:rPr>
        <w:br w:type="page"/>
      </w:r>
    </w:p>
    <w:p w14:paraId="409EEFFA" w14:textId="7268C1D5" w:rsidR="00424567" w:rsidRDefault="00424567" w:rsidP="00A87CBD">
      <w:pPr>
        <w:spacing w:line="276" w:lineRule="auto"/>
        <w:jc w:val="both"/>
        <w:rPr>
          <w:rFonts w:ascii="Arial" w:hAnsi="Arial" w:cs="Arial"/>
          <w:b/>
          <w:bCs/>
        </w:rPr>
      </w:pPr>
      <w:r w:rsidRPr="0074173C">
        <w:rPr>
          <w:rFonts w:ascii="Arial" w:hAnsi="Arial" w:cs="Arial"/>
          <w:b/>
          <w:bCs/>
        </w:rPr>
        <w:lastRenderedPageBreak/>
        <w:t>RNAi Screen Required Reagents and Instrumentation</w:t>
      </w:r>
    </w:p>
    <w:p w14:paraId="37E10356" w14:textId="77777777" w:rsidR="00E961BE" w:rsidRPr="0074173C" w:rsidRDefault="00E961BE" w:rsidP="00A87CBD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813"/>
        <w:gridCol w:w="813"/>
        <w:gridCol w:w="813"/>
        <w:gridCol w:w="813"/>
      </w:tblGrid>
      <w:tr w:rsidR="00424567" w:rsidRPr="00A87CBD" w14:paraId="75F91A63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9208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Items provided by 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1217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Step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EF22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Step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CCD6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Step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0152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Step 4</w:t>
            </w:r>
          </w:p>
        </w:tc>
      </w:tr>
      <w:tr w:rsidR="00424567" w:rsidRPr="00A87CBD" w14:paraId="153305C4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64D4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Cells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E29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F62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D3F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A762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7F5ADB77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0FD0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Medium, FBS, supplements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F02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8958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D828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58C7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0A2A4DE4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587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OptiMem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7DCC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D0C6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1335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C6B3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01C0F63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AD1B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16% PFA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B06B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D295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6E0E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F5EB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5B187727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3234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Nuclear Stain (DAPI, Hoechst, or other)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D3F9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CC0A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7566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A8CC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35F76049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FF57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Lipofectamine </w:t>
            </w:r>
            <w:proofErr w:type="spellStart"/>
            <w:r w:rsidRPr="00A87CBD">
              <w:rPr>
                <w:rFonts w:ascii="Arial" w:hAnsi="Arial" w:cs="Arial"/>
              </w:rPr>
              <w:t>RNAiMAX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908C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2DB1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BD38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FAC0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32DC8FB2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59EE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siRNA controls: Biological (1 or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D90E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BF1E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603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1A3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4DA37995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6AF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siRNA control: Negative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174A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F15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F9BC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8326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7267C671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C17E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siRNA control: Positive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CE8E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FE1C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54C6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2208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3BCD9D9C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DB9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99B3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4083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ADB4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E5D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29144CA5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331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 xml:space="preserve"> Items provided by </w:t>
            </w:r>
            <w:proofErr w:type="spellStart"/>
            <w:r w:rsidRPr="00A87CBD">
              <w:rPr>
                <w:rStyle w:val="Strong"/>
                <w:rFonts w:ascii="Arial" w:hAnsi="Arial" w:cs="Arial"/>
              </w:rPr>
              <w:t>HiTIF</w:t>
            </w:r>
            <w:proofErr w:type="spellEnd"/>
            <w:r w:rsidRPr="00A87CBD">
              <w:rPr>
                <w:rStyle w:val="Strong"/>
                <w:rFonts w:ascii="Arial" w:hAnsi="Arial" w:cs="Arial"/>
              </w:rPr>
              <w:t xml:space="preserve"> (Later charged to user)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9469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5AFA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148C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0E3E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5E63E49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181B" w14:textId="77777777" w:rsidR="00424567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384-well LDV plate (Beckman)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2863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3037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86A8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AD03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424567" w:rsidRPr="00A87CBD" w14:paraId="1F05DBC8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523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Multidrop Combo Standard reusable dispensing cassette (*one charge)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E145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F95E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6137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5623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4B5A7341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D4E8A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384-well Ultra </w:t>
            </w:r>
            <w:proofErr w:type="spellStart"/>
            <w:r w:rsidRPr="00A87CBD">
              <w:rPr>
                <w:rFonts w:ascii="Arial" w:hAnsi="Arial" w:cs="Arial"/>
              </w:rPr>
              <w:t>CellCarrier</w:t>
            </w:r>
            <w:proofErr w:type="spellEnd"/>
            <w:r w:rsidRPr="00A87CBD">
              <w:rPr>
                <w:rFonts w:ascii="Arial" w:hAnsi="Arial" w:cs="Arial"/>
              </w:rPr>
              <w:t xml:space="preserve"> imaging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AD787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B3641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17C9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62807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328639DB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44EDD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274B7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50B1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889B0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1AA6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EB3E12" w:rsidRPr="00A87CBD" w14:paraId="05D9C421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66172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Style w:val="Strong"/>
                <w:rFonts w:ascii="Arial" w:hAnsi="Arial" w:cs="Arial"/>
              </w:rPr>
              <w:t>HiTIF</w:t>
            </w:r>
            <w:proofErr w:type="spellEnd"/>
            <w:r w:rsidRPr="00A87CBD">
              <w:rPr>
                <w:rStyle w:val="Strong"/>
                <w:rFonts w:ascii="Arial" w:hAnsi="Arial" w:cs="Arial"/>
              </w:rPr>
              <w:t xml:space="preserve"> equipment Used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538EB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5556E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B306F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DD323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EB3E12" w:rsidRPr="00A87CBD" w14:paraId="2A71E689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5D45F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ThermoFisher</w:t>
            </w:r>
            <w:proofErr w:type="spellEnd"/>
            <w:r w:rsidRPr="00A87CBD">
              <w:rPr>
                <w:rFonts w:ascii="Arial" w:hAnsi="Arial" w:cs="Arial"/>
              </w:rPr>
              <w:t xml:space="preserve"> Multidrop (automated cell seeding and </w:t>
            </w:r>
            <w:proofErr w:type="spellStart"/>
            <w:r w:rsidRPr="00A87CBD">
              <w:rPr>
                <w:rFonts w:ascii="Arial" w:hAnsi="Arial" w:cs="Arial"/>
              </w:rPr>
              <w:t>tranfection</w:t>
            </w:r>
            <w:proofErr w:type="spellEnd"/>
            <w:r w:rsidRPr="00A87CB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104B3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E05BE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F2523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084C2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434976DE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EA5C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Yokogawa CV7000S/CV8000 Imager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CCE65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6E603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2DB88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CAD19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57172C94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1F3DE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EL406 plate washer/dispenser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587F4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D82AA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AAAAC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4614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35C106F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61643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ECHO525 acoustic Liquid Handler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0E2C6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8CF5A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76844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7D7DD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57B64D59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D93F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Cell Culture Hood/Incubator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C2EB6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DA60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E820B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FD2C9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Yes</w:t>
            </w:r>
          </w:p>
        </w:tc>
      </w:tr>
      <w:tr w:rsidR="00EB3E12" w:rsidRPr="00A87CBD" w14:paraId="2E97655B" w14:textId="77777777" w:rsidTr="007D30B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2317E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604D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4649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2FF8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60194" w14:textId="77777777" w:rsidR="00EB3E12" w:rsidRPr="00A87CBD" w:rsidRDefault="00EB3E12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181EB1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lastRenderedPageBreak/>
        <w:t> </w:t>
      </w:r>
    </w:p>
    <w:p w14:paraId="155E1C7C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Style w:val="Strong"/>
          <w:rFonts w:ascii="Arial" w:hAnsi="Arial" w:cs="Arial"/>
        </w:rPr>
        <w:t>Vendor/Cat#/Pricing for consumables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724"/>
        <w:gridCol w:w="1659"/>
        <w:gridCol w:w="1145"/>
        <w:gridCol w:w="1141"/>
        <w:gridCol w:w="1058"/>
      </w:tblGrid>
      <w:tr w:rsidR="00424567" w:rsidRPr="00A87CBD" w14:paraId="0BF5566B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76CA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0436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Vendor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7C5C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Cat 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A3B1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Quantity</w:t>
            </w:r>
          </w:p>
          <w:p w14:paraId="64E9506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used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F174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Style w:val="Strong"/>
                <w:rFonts w:ascii="Arial" w:hAnsi="Arial" w:cs="Arial"/>
              </w:rPr>
              <w:t>HiTIF</w:t>
            </w:r>
            <w:proofErr w:type="spellEnd"/>
            <w:r w:rsidRPr="00A87CBD">
              <w:rPr>
                <w:rStyle w:val="Strong"/>
                <w:rFonts w:ascii="Arial" w:hAnsi="Arial" w:cs="Arial"/>
              </w:rPr>
              <w:t xml:space="preserve"> charge per 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C2A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User charge</w:t>
            </w:r>
          </w:p>
        </w:tc>
      </w:tr>
      <w:tr w:rsidR="00424567" w:rsidRPr="00A87CBD" w14:paraId="0E4133CE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10C2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Multidrop Combi Standard tube dispensing cassette, 5 to 2500µL dispensing 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D1B3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ThermoFisher</w:t>
            </w:r>
            <w:proofErr w:type="spellEnd"/>
            <w:r w:rsidRPr="00A87CBD">
              <w:rPr>
                <w:rFonts w:ascii="Arial" w:hAnsi="Arial" w:cs="Arial"/>
              </w:rPr>
              <w:t xml:space="preserve">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43B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  <w:p w14:paraId="0415379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24072670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2BA2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  <w:p w14:paraId="2CAD492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B6FB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  <w:p w14:paraId="1358F16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$483.49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1F24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  <w:p w14:paraId="5528834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$483.49</w:t>
            </w:r>
          </w:p>
        </w:tc>
      </w:tr>
      <w:tr w:rsidR="00424567" w:rsidRPr="00A87CBD" w14:paraId="5DBEB413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D26B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DAPI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36C9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Sigma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9873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D9542-5MG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42E5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29F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03C8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484D9580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F1D1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Hoechst 33342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C9DB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Sigma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AD6D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B2261-25MG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09E7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D1DF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27C0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3DA6233E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31B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DRAQ5,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9B1C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Biostatus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690F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DR50200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3191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628E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CCDF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0F5D80EE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2E94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OptiMem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CF86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multiple vendors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2618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5722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84B4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BF2C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069DD31C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7ECA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Lipofectamine </w:t>
            </w:r>
            <w:proofErr w:type="spellStart"/>
            <w:r w:rsidRPr="00A87CBD">
              <w:rPr>
                <w:rFonts w:ascii="Arial" w:hAnsi="Arial" w:cs="Arial"/>
              </w:rPr>
              <w:t>RNAiMAX</w:t>
            </w:r>
            <w:proofErr w:type="spellEnd"/>
            <w:r w:rsidRPr="00A87CBD">
              <w:rPr>
                <w:rFonts w:ascii="Arial" w:hAnsi="Arial" w:cs="Arial"/>
              </w:rPr>
              <w:t>, 1.5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D788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ThermoFisher</w:t>
            </w:r>
            <w:proofErr w:type="spellEnd"/>
            <w:r w:rsidRPr="00A87CBD">
              <w:rPr>
                <w:rFonts w:ascii="Arial" w:hAnsi="Arial" w:cs="Arial"/>
              </w:rPr>
              <w:t xml:space="preserve">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510E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13778-150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5790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0F3F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$373.86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BE5D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$373.86</w:t>
            </w:r>
          </w:p>
        </w:tc>
      </w:tr>
      <w:tr w:rsidR="00424567" w:rsidRPr="00A87CBD" w14:paraId="4FEFD0D4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896C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16% paraformaldehyde (10x10 ml)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C9C8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EMS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D608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15710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CD61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20 ml/plate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DE8E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$2.70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DAB4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$5.40</w:t>
            </w:r>
          </w:p>
        </w:tc>
      </w:tr>
      <w:tr w:rsidR="00424567" w:rsidRPr="00A87CBD" w14:paraId="6575B5E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B244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NonTargeting</w:t>
            </w:r>
            <w:proofErr w:type="spellEnd"/>
            <w:r w:rsidRPr="00A87CBD">
              <w:rPr>
                <w:rFonts w:ascii="Arial" w:hAnsi="Arial" w:cs="Arial"/>
              </w:rPr>
              <w:t xml:space="preserve"> #2 siRNA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0B7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Fisher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0B33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D0012061405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9114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0D7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64FF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603AE122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13C1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Human PLK1 siRNA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ADC8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Fisher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BEED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M00329001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7150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ECD1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DD3F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4203DCAB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CD2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Allstars Hs Cell Death</w:t>
            </w:r>
          </w:p>
          <w:p w14:paraId="045A88B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CBB9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Qiagen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640A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1027299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B904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BABF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031D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535E1386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5596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Silencer® Select Negative Control No. 2 siRNA (40 nmol)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275C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Life Technologies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BB6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4390847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DC76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8106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A835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0DC9B8D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FD0D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96-well Greiner 350 ul Microplate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E90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VWR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3BE1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82050-678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FE2B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8DA4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$2.46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A82D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$7.38</w:t>
            </w:r>
          </w:p>
        </w:tc>
      </w:tr>
      <w:tr w:rsidR="00424567" w:rsidRPr="00A87CBD" w14:paraId="12C51E35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5B27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384 Small Volume Microplate, 90 ul, storage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BE08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Greiner </w:t>
            </w:r>
            <w:proofErr w:type="spellStart"/>
            <w:r w:rsidRPr="00A87CBD">
              <w:rPr>
                <w:rFonts w:ascii="Arial" w:hAnsi="Arial" w:cs="Arial"/>
              </w:rPr>
              <w:t>BioOne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0C94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784201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73BE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F2B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5A3A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$4.20</w:t>
            </w:r>
          </w:p>
        </w:tc>
      </w:tr>
      <w:tr w:rsidR="00424567" w:rsidRPr="00A87CBD" w14:paraId="76F57578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4A27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lastRenderedPageBreak/>
              <w:t>p30 MDT 384 tips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A309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7A80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6900028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6598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2*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57E5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$42.61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917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$85.22</w:t>
            </w:r>
          </w:p>
        </w:tc>
      </w:tr>
      <w:tr w:rsidR="00424567" w:rsidRPr="00A87CBD" w14:paraId="5AE8F29C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8645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20 </w:t>
            </w:r>
            <w:proofErr w:type="spellStart"/>
            <w:r w:rsidRPr="00A87CBD">
              <w:rPr>
                <w:rFonts w:ascii="Arial" w:hAnsi="Arial" w:cs="Arial"/>
              </w:rPr>
              <w:t>ul</w:t>
            </w:r>
            <w:proofErr w:type="spellEnd"/>
            <w:r w:rsidRPr="00A87CBD">
              <w:rPr>
                <w:rFonts w:ascii="Arial" w:hAnsi="Arial" w:cs="Arial"/>
              </w:rPr>
              <w:t xml:space="preserve"> </w:t>
            </w:r>
            <w:proofErr w:type="spellStart"/>
            <w:r w:rsidRPr="00A87CBD">
              <w:rPr>
                <w:rFonts w:ascii="Arial" w:hAnsi="Arial" w:cs="Arial"/>
              </w:rPr>
              <w:t>RoboRack</w:t>
            </w:r>
            <w:proofErr w:type="spellEnd"/>
            <w:r w:rsidRPr="00A87CBD">
              <w:rPr>
                <w:rFonts w:ascii="Arial" w:hAnsi="Arial" w:cs="Arial"/>
              </w:rPr>
              <w:t xml:space="preserve"> tips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F5A0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D2C8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6000677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3535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2533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FD19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$19.20</w:t>
            </w:r>
          </w:p>
        </w:tc>
      </w:tr>
      <w:tr w:rsidR="00424567" w:rsidRPr="00A87CBD" w14:paraId="7D86F470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0399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200 </w:t>
            </w:r>
            <w:proofErr w:type="spellStart"/>
            <w:r w:rsidRPr="00A87CBD">
              <w:rPr>
                <w:rFonts w:ascii="Arial" w:hAnsi="Arial" w:cs="Arial"/>
              </w:rPr>
              <w:t>ul</w:t>
            </w:r>
            <w:proofErr w:type="spellEnd"/>
            <w:r w:rsidRPr="00A87CBD">
              <w:rPr>
                <w:rFonts w:ascii="Arial" w:hAnsi="Arial" w:cs="Arial"/>
              </w:rPr>
              <w:t xml:space="preserve"> </w:t>
            </w:r>
            <w:proofErr w:type="spellStart"/>
            <w:r w:rsidRPr="00A87CBD">
              <w:rPr>
                <w:rFonts w:ascii="Arial" w:hAnsi="Arial" w:cs="Arial"/>
              </w:rPr>
              <w:t>RoboRack</w:t>
            </w:r>
            <w:proofErr w:type="spellEnd"/>
            <w:r w:rsidRPr="00A87CBD">
              <w:rPr>
                <w:rFonts w:ascii="Arial" w:hAnsi="Arial" w:cs="Arial"/>
              </w:rPr>
              <w:t xml:space="preserve"> tips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D42E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D2A0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6000681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1532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395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766F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$9.60</w:t>
            </w:r>
          </w:p>
        </w:tc>
      </w:tr>
      <w:tr w:rsidR="00424567" w:rsidRPr="00A87CBD" w14:paraId="60A324C4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C68B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384 well, </w:t>
            </w:r>
            <w:proofErr w:type="spellStart"/>
            <w:r w:rsidRPr="00A87CBD">
              <w:rPr>
                <w:rFonts w:ascii="Arial" w:hAnsi="Arial" w:cs="Arial"/>
              </w:rPr>
              <w:t>CellCarrier</w:t>
            </w:r>
            <w:proofErr w:type="spellEnd"/>
            <w:r w:rsidRPr="00A87CBD">
              <w:rPr>
                <w:rFonts w:ascii="Arial" w:hAnsi="Arial" w:cs="Arial"/>
              </w:rPr>
              <w:t>, Ultra, Imaging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93FD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15E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6057300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E5A9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3*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6246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$17.93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E68B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$53.79</w:t>
            </w:r>
          </w:p>
        </w:tc>
      </w:tr>
    </w:tbl>
    <w:p w14:paraId="6DC66491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 </w:t>
      </w:r>
    </w:p>
    <w:p w14:paraId="6F0D080F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*: Does not include units required for final primary screen.</w:t>
      </w:r>
    </w:p>
    <w:p w14:paraId="61FB0B2D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**: User provided</w:t>
      </w:r>
    </w:p>
    <w:p w14:paraId="76E8B48E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RNAi Screen Assay Development Required Reagents Vendor, Cat. Number and Cost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724"/>
        <w:gridCol w:w="1659"/>
        <w:gridCol w:w="1145"/>
        <w:gridCol w:w="1141"/>
        <w:gridCol w:w="1058"/>
      </w:tblGrid>
      <w:tr w:rsidR="00424567" w:rsidRPr="00A87CBD" w14:paraId="0E7FE8EC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3AB6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3D6D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Vendor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3EC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Cat 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2A95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Quantity</w:t>
            </w:r>
          </w:p>
          <w:p w14:paraId="1786572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used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2F8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Style w:val="Strong"/>
                <w:rFonts w:ascii="Arial" w:hAnsi="Arial" w:cs="Arial"/>
              </w:rPr>
              <w:t>HiTIF</w:t>
            </w:r>
            <w:proofErr w:type="spellEnd"/>
            <w:r w:rsidRPr="00A87CBD">
              <w:rPr>
                <w:rStyle w:val="Strong"/>
                <w:rFonts w:ascii="Arial" w:hAnsi="Arial" w:cs="Arial"/>
              </w:rPr>
              <w:t xml:space="preserve"> charge per 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AB07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User charge</w:t>
            </w:r>
          </w:p>
        </w:tc>
      </w:tr>
      <w:tr w:rsidR="00424567" w:rsidRPr="00A87CBD" w14:paraId="11ADC36A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7619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Multidrop Combi Standard tube dispensing cassette, 5 to 2500µL dispensing 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82FC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ThermoFisher</w:t>
            </w:r>
            <w:proofErr w:type="spellEnd"/>
            <w:r w:rsidRPr="00A87CBD">
              <w:rPr>
                <w:rFonts w:ascii="Arial" w:hAnsi="Arial" w:cs="Arial"/>
              </w:rPr>
              <w:t xml:space="preserve">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ECA0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  <w:p w14:paraId="6139405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24072670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7171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  <w:p w14:paraId="49EE798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8AFF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  <w:p w14:paraId="34438FF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$483.49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CC8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  <w:p w14:paraId="7D1109B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$483.49</w:t>
            </w:r>
          </w:p>
        </w:tc>
      </w:tr>
      <w:tr w:rsidR="00424567" w:rsidRPr="00A87CBD" w14:paraId="28F95A65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E739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DAPI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C5D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Sigma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6911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D9542-5MG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9CE5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EB4E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EEA2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61A11A72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9D2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Hoechst 33342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2871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Sigma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5070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B2261-25MG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B40B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7B4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BCC8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036AAF37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805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DRAQ5,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8B69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Biostatus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28E9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DR50200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5CDE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867C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2808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28445833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08C7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OptiMem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9E05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multiple vendors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0300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FBF9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589B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0784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</w:tr>
      <w:tr w:rsidR="00424567" w:rsidRPr="00A87CBD" w14:paraId="60B8E3A7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86CC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Lipofectamine </w:t>
            </w:r>
            <w:proofErr w:type="spellStart"/>
            <w:r w:rsidRPr="00A87CBD">
              <w:rPr>
                <w:rFonts w:ascii="Arial" w:hAnsi="Arial" w:cs="Arial"/>
              </w:rPr>
              <w:t>RNAiMAX</w:t>
            </w:r>
            <w:proofErr w:type="spellEnd"/>
            <w:r w:rsidRPr="00A87CBD">
              <w:rPr>
                <w:rFonts w:ascii="Arial" w:hAnsi="Arial" w:cs="Arial"/>
              </w:rPr>
              <w:t>, 1.5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1D66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ThermoFisher</w:t>
            </w:r>
            <w:proofErr w:type="spellEnd"/>
            <w:r w:rsidRPr="00A87CBD">
              <w:rPr>
                <w:rFonts w:ascii="Arial" w:hAnsi="Arial" w:cs="Arial"/>
              </w:rPr>
              <w:t xml:space="preserve">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9F0A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13778-150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2E17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1143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$373.86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11E0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$373.86</w:t>
            </w:r>
          </w:p>
        </w:tc>
      </w:tr>
      <w:tr w:rsidR="00424567" w:rsidRPr="00A87CBD" w14:paraId="4E102449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26EF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16% paraformaldehyde (10x10 ml)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79F6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EMS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BB3B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15710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A909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20 ml/plate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A605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$2.70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E3E1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$5.40</w:t>
            </w:r>
          </w:p>
        </w:tc>
      </w:tr>
      <w:tr w:rsidR="00424567" w:rsidRPr="00A87CBD" w14:paraId="04100EF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E60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87CBD">
              <w:rPr>
                <w:rFonts w:ascii="Arial" w:hAnsi="Arial" w:cs="Arial"/>
              </w:rPr>
              <w:t>NonTargeting</w:t>
            </w:r>
            <w:proofErr w:type="spellEnd"/>
            <w:r w:rsidRPr="00A87CBD">
              <w:rPr>
                <w:rFonts w:ascii="Arial" w:hAnsi="Arial" w:cs="Arial"/>
              </w:rPr>
              <w:t xml:space="preserve"> #2 siRNA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073E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Fisher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B3FF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D0012061405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1681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2AB7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808A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6CC7D1ED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BB51B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Human PLK1 siRNA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FCBA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Fisher Scientific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002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M00329001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4292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B3AD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D587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4589E854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655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Allstars Hs Cell Death</w:t>
            </w:r>
          </w:p>
          <w:p w14:paraId="0AB47D6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C0CB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Qiagen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FE38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1027299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97EB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F6BA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0D2F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63CD5F5B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CAD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lastRenderedPageBreak/>
              <w:t>Silencer® Select Negative Control No. 2 siRNA (40 nmol)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D4CCA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Life Technologies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A65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4390847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44F7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93A2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8032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 </w:t>
            </w:r>
          </w:p>
        </w:tc>
      </w:tr>
      <w:tr w:rsidR="00424567" w:rsidRPr="00A87CBD" w14:paraId="7182DAFE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19B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96-well Greiner 350 ul Microplate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89F9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VWR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FFAB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82050-678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010C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C01C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$2.46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CEFA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$7.38</w:t>
            </w:r>
          </w:p>
        </w:tc>
      </w:tr>
      <w:tr w:rsidR="00424567" w:rsidRPr="00A87CBD" w14:paraId="61E1299F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82FB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384 Small Volume Microplate, 90 ul, storage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746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Greiner </w:t>
            </w:r>
            <w:proofErr w:type="spellStart"/>
            <w:r w:rsidRPr="00A87CBD">
              <w:rPr>
                <w:rFonts w:ascii="Arial" w:hAnsi="Arial" w:cs="Arial"/>
              </w:rPr>
              <w:t>BioOne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A47DF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784201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EF2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BA84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2A71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$4.20</w:t>
            </w:r>
          </w:p>
        </w:tc>
      </w:tr>
      <w:tr w:rsidR="00424567" w:rsidRPr="00A87CBD" w14:paraId="2E06D512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69F4E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p30 MDT 384 tips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A29B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FE63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6900028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B7ED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2*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2B59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$42.61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C7DE7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$85.22</w:t>
            </w:r>
          </w:p>
        </w:tc>
      </w:tr>
      <w:tr w:rsidR="00424567" w:rsidRPr="00A87CBD" w14:paraId="6395855B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D852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20 </w:t>
            </w:r>
            <w:proofErr w:type="spellStart"/>
            <w:r w:rsidRPr="00A87CBD">
              <w:rPr>
                <w:rFonts w:ascii="Arial" w:hAnsi="Arial" w:cs="Arial"/>
              </w:rPr>
              <w:t>ul</w:t>
            </w:r>
            <w:proofErr w:type="spellEnd"/>
            <w:r w:rsidRPr="00A87CBD">
              <w:rPr>
                <w:rFonts w:ascii="Arial" w:hAnsi="Arial" w:cs="Arial"/>
              </w:rPr>
              <w:t xml:space="preserve"> </w:t>
            </w:r>
            <w:proofErr w:type="spellStart"/>
            <w:r w:rsidRPr="00A87CBD">
              <w:rPr>
                <w:rFonts w:ascii="Arial" w:hAnsi="Arial" w:cs="Arial"/>
              </w:rPr>
              <w:t>RoboRack</w:t>
            </w:r>
            <w:proofErr w:type="spellEnd"/>
            <w:r w:rsidRPr="00A87CBD">
              <w:rPr>
                <w:rFonts w:ascii="Arial" w:hAnsi="Arial" w:cs="Arial"/>
              </w:rPr>
              <w:t xml:space="preserve"> tips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FB84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4FC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6000677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C9D8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BB4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462F8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$19.20</w:t>
            </w:r>
          </w:p>
        </w:tc>
      </w:tr>
      <w:tr w:rsidR="00424567" w:rsidRPr="00A87CBD" w14:paraId="49FE2B9A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9D5E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200 </w:t>
            </w:r>
            <w:proofErr w:type="spellStart"/>
            <w:r w:rsidRPr="00A87CBD">
              <w:rPr>
                <w:rFonts w:ascii="Arial" w:hAnsi="Arial" w:cs="Arial"/>
              </w:rPr>
              <w:t>ul</w:t>
            </w:r>
            <w:proofErr w:type="spellEnd"/>
            <w:r w:rsidRPr="00A87CBD">
              <w:rPr>
                <w:rFonts w:ascii="Arial" w:hAnsi="Arial" w:cs="Arial"/>
              </w:rPr>
              <w:t xml:space="preserve"> </w:t>
            </w:r>
            <w:proofErr w:type="spellStart"/>
            <w:r w:rsidRPr="00A87CBD">
              <w:rPr>
                <w:rFonts w:ascii="Arial" w:hAnsi="Arial" w:cs="Arial"/>
              </w:rPr>
              <w:t>RoboRack</w:t>
            </w:r>
            <w:proofErr w:type="spellEnd"/>
            <w:r w:rsidRPr="00A87CBD">
              <w:rPr>
                <w:rFonts w:ascii="Arial" w:hAnsi="Arial" w:cs="Arial"/>
              </w:rPr>
              <w:t xml:space="preserve"> tips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0546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246D6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6000681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456A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D5FD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2C220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$9.60</w:t>
            </w:r>
          </w:p>
        </w:tc>
      </w:tr>
      <w:tr w:rsidR="00424567" w:rsidRPr="00A87CBD" w14:paraId="21E9E8B6" w14:textId="77777777" w:rsidTr="008E75D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B94F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 xml:space="preserve">384 well, </w:t>
            </w:r>
            <w:proofErr w:type="spellStart"/>
            <w:r w:rsidRPr="00A87CBD">
              <w:rPr>
                <w:rFonts w:ascii="Arial" w:hAnsi="Arial" w:cs="Arial"/>
              </w:rPr>
              <w:t>CellCarrier</w:t>
            </w:r>
            <w:proofErr w:type="spellEnd"/>
            <w:r w:rsidRPr="00A87CBD">
              <w:rPr>
                <w:rFonts w:ascii="Arial" w:hAnsi="Arial" w:cs="Arial"/>
              </w:rPr>
              <w:t>, Ultra, Imaging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1E99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Perkin Elmer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891C5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Fonts w:ascii="Arial" w:hAnsi="Arial" w:cs="Arial"/>
              </w:rPr>
              <w:t>6057300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D29A1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3*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D104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$17.93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963E3" w14:textId="77777777" w:rsidR="00424567" w:rsidRPr="00A87CBD" w:rsidRDefault="00424567" w:rsidP="00A87C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7CBD">
              <w:rPr>
                <w:rStyle w:val="Strong"/>
                <w:rFonts w:ascii="Arial" w:hAnsi="Arial" w:cs="Arial"/>
              </w:rPr>
              <w:t>$53.79</w:t>
            </w:r>
          </w:p>
        </w:tc>
      </w:tr>
    </w:tbl>
    <w:p w14:paraId="259161AA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br/>
        <w:t>*: Does not include units required for final primary screen.</w:t>
      </w:r>
    </w:p>
    <w:p w14:paraId="555C7E8A" w14:textId="77777777" w:rsidR="00424567" w:rsidRPr="00A87CBD" w:rsidRDefault="00424567" w:rsidP="00A87CBD">
      <w:pPr>
        <w:spacing w:line="276" w:lineRule="auto"/>
        <w:jc w:val="both"/>
        <w:rPr>
          <w:rFonts w:ascii="Arial" w:hAnsi="Arial" w:cs="Arial"/>
        </w:rPr>
      </w:pPr>
      <w:r w:rsidRPr="00A87CBD">
        <w:rPr>
          <w:rFonts w:ascii="Arial" w:hAnsi="Arial" w:cs="Arial"/>
        </w:rPr>
        <w:t>**: User provided</w:t>
      </w:r>
    </w:p>
    <w:p w14:paraId="586F4E6C" w14:textId="77777777" w:rsidR="000E61A6" w:rsidRPr="00A87CBD" w:rsidRDefault="000E61A6" w:rsidP="00A87CBD">
      <w:pPr>
        <w:jc w:val="both"/>
        <w:rPr>
          <w:rFonts w:ascii="Arial" w:hAnsi="Arial" w:cs="Arial"/>
        </w:rPr>
      </w:pPr>
    </w:p>
    <w:sectPr w:rsidR="000E61A6" w:rsidRPr="00A87CBD" w:rsidSect="00F52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2C"/>
    <w:multiLevelType w:val="hybridMultilevel"/>
    <w:tmpl w:val="8A08D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B5E7A"/>
    <w:multiLevelType w:val="hybridMultilevel"/>
    <w:tmpl w:val="6382D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5085F"/>
    <w:multiLevelType w:val="hybridMultilevel"/>
    <w:tmpl w:val="3F029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75E2"/>
    <w:multiLevelType w:val="hybridMultilevel"/>
    <w:tmpl w:val="3C24A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41A4"/>
    <w:multiLevelType w:val="hybridMultilevel"/>
    <w:tmpl w:val="E756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5906"/>
    <w:multiLevelType w:val="hybridMultilevel"/>
    <w:tmpl w:val="7586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75D8"/>
    <w:multiLevelType w:val="hybridMultilevel"/>
    <w:tmpl w:val="7A1A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320F8"/>
    <w:multiLevelType w:val="hybridMultilevel"/>
    <w:tmpl w:val="29B0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79005">
    <w:abstractNumId w:val="1"/>
  </w:num>
  <w:num w:numId="2" w16cid:durableId="1908758490">
    <w:abstractNumId w:val="6"/>
  </w:num>
  <w:num w:numId="3" w16cid:durableId="220791696">
    <w:abstractNumId w:val="4"/>
  </w:num>
  <w:num w:numId="4" w16cid:durableId="194851245">
    <w:abstractNumId w:val="7"/>
  </w:num>
  <w:num w:numId="5" w16cid:durableId="1409379878">
    <w:abstractNumId w:val="0"/>
  </w:num>
  <w:num w:numId="6" w16cid:durableId="196620862">
    <w:abstractNumId w:val="5"/>
  </w:num>
  <w:num w:numId="7" w16cid:durableId="1175850814">
    <w:abstractNumId w:val="3"/>
  </w:num>
  <w:num w:numId="8" w16cid:durableId="132542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B294P552E942I656"/>
    <w:docVar w:name="paperpile-doc-name" w:val="RNAisgRNA Screen Assay Development SOP.docx"/>
  </w:docVars>
  <w:rsids>
    <w:rsidRoot w:val="00424567"/>
    <w:rsid w:val="0000006E"/>
    <w:rsid w:val="00022AB0"/>
    <w:rsid w:val="00055067"/>
    <w:rsid w:val="000B76D8"/>
    <w:rsid w:val="000E0235"/>
    <w:rsid w:val="000E61A6"/>
    <w:rsid w:val="000F5973"/>
    <w:rsid w:val="001718A9"/>
    <w:rsid w:val="0018339B"/>
    <w:rsid w:val="00183572"/>
    <w:rsid w:val="001C63A6"/>
    <w:rsid w:val="0021321D"/>
    <w:rsid w:val="00220769"/>
    <w:rsid w:val="00250B9E"/>
    <w:rsid w:val="002648B7"/>
    <w:rsid w:val="00276C79"/>
    <w:rsid w:val="00282FBA"/>
    <w:rsid w:val="00331F5F"/>
    <w:rsid w:val="00365CB3"/>
    <w:rsid w:val="003850DB"/>
    <w:rsid w:val="003A67C0"/>
    <w:rsid w:val="003C6AF5"/>
    <w:rsid w:val="00424567"/>
    <w:rsid w:val="00425455"/>
    <w:rsid w:val="0044790F"/>
    <w:rsid w:val="00456F09"/>
    <w:rsid w:val="0045761C"/>
    <w:rsid w:val="004D069E"/>
    <w:rsid w:val="004E3716"/>
    <w:rsid w:val="005A31EE"/>
    <w:rsid w:val="005B70C5"/>
    <w:rsid w:val="005D4CCB"/>
    <w:rsid w:val="006B008D"/>
    <w:rsid w:val="006D47F8"/>
    <w:rsid w:val="00710F44"/>
    <w:rsid w:val="00730E6C"/>
    <w:rsid w:val="0073190E"/>
    <w:rsid w:val="0074173C"/>
    <w:rsid w:val="007951E7"/>
    <w:rsid w:val="007A261B"/>
    <w:rsid w:val="007A46DF"/>
    <w:rsid w:val="007C3590"/>
    <w:rsid w:val="007D30BB"/>
    <w:rsid w:val="007D72F9"/>
    <w:rsid w:val="007E222B"/>
    <w:rsid w:val="007E4DF9"/>
    <w:rsid w:val="00812CD1"/>
    <w:rsid w:val="0081300E"/>
    <w:rsid w:val="00866EA4"/>
    <w:rsid w:val="00881077"/>
    <w:rsid w:val="00886A28"/>
    <w:rsid w:val="008A7889"/>
    <w:rsid w:val="008B29AB"/>
    <w:rsid w:val="008B309C"/>
    <w:rsid w:val="008E75D1"/>
    <w:rsid w:val="00946236"/>
    <w:rsid w:val="009A0DDB"/>
    <w:rsid w:val="009B26D4"/>
    <w:rsid w:val="009F59FC"/>
    <w:rsid w:val="00A103CC"/>
    <w:rsid w:val="00A14CAA"/>
    <w:rsid w:val="00A232C5"/>
    <w:rsid w:val="00A25094"/>
    <w:rsid w:val="00A37FD7"/>
    <w:rsid w:val="00A42D21"/>
    <w:rsid w:val="00A80A6D"/>
    <w:rsid w:val="00A87CBD"/>
    <w:rsid w:val="00AC26F3"/>
    <w:rsid w:val="00AD311A"/>
    <w:rsid w:val="00B00D27"/>
    <w:rsid w:val="00B14571"/>
    <w:rsid w:val="00B271A3"/>
    <w:rsid w:val="00B508AB"/>
    <w:rsid w:val="00B6621B"/>
    <w:rsid w:val="00B808C5"/>
    <w:rsid w:val="00B844A8"/>
    <w:rsid w:val="00BB261D"/>
    <w:rsid w:val="00BB7450"/>
    <w:rsid w:val="00BB793D"/>
    <w:rsid w:val="00BE6F6D"/>
    <w:rsid w:val="00BF146E"/>
    <w:rsid w:val="00C55C2B"/>
    <w:rsid w:val="00C57ED1"/>
    <w:rsid w:val="00CE410B"/>
    <w:rsid w:val="00D23BC5"/>
    <w:rsid w:val="00D23EF3"/>
    <w:rsid w:val="00D720BF"/>
    <w:rsid w:val="00DD0924"/>
    <w:rsid w:val="00DD3B88"/>
    <w:rsid w:val="00E237C3"/>
    <w:rsid w:val="00E320E1"/>
    <w:rsid w:val="00E44EB8"/>
    <w:rsid w:val="00E961BE"/>
    <w:rsid w:val="00EB2EC6"/>
    <w:rsid w:val="00EB3E12"/>
    <w:rsid w:val="00EC2300"/>
    <w:rsid w:val="00F13FEE"/>
    <w:rsid w:val="00F370F7"/>
    <w:rsid w:val="00F52CBC"/>
    <w:rsid w:val="00F60211"/>
    <w:rsid w:val="00FA64E8"/>
    <w:rsid w:val="00FB22B6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15BA"/>
  <w15:chartTrackingRefBased/>
  <w15:docId w15:val="{7CA55809-86A8-3148-A879-E80B6347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4567"/>
    <w:rPr>
      <w:b/>
      <w:bCs/>
    </w:rPr>
  </w:style>
  <w:style w:type="paragraph" w:styleId="ListParagraph">
    <w:name w:val="List Paragraph"/>
    <w:basedOn w:val="Normal"/>
    <w:uiPriority w:val="34"/>
    <w:qFormat/>
    <w:rsid w:val="00183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7025A1B6A9488B7E2A477B2FE70F" ma:contentTypeVersion="11" ma:contentTypeDescription="Create a new document." ma:contentTypeScope="" ma:versionID="1f01ca2954b8e71b0e1b0e8ca8099916">
  <xsd:schema xmlns:xsd="http://www.w3.org/2001/XMLSchema" xmlns:xs="http://www.w3.org/2001/XMLSchema" xmlns:p="http://schemas.microsoft.com/office/2006/metadata/properties" xmlns:ns2="72b0118e-967a-4647-b150-eee15b5fb5b3" xmlns:ns3="114aa0d6-24d8-4c66-b207-43b8033adbe4" targetNamespace="http://schemas.microsoft.com/office/2006/metadata/properties" ma:root="true" ma:fieldsID="edcea3d14fcc59a15312512b73dd8eaa" ns2:_="" ns3:_="">
    <xsd:import namespace="72b0118e-967a-4647-b150-eee15b5fb5b3"/>
    <xsd:import namespace="114aa0d6-24d8-4c66-b207-43b8033ad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18e-967a-4647-b150-eee15b5fb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a0d6-24d8-4c66-b207-43b8033ad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790CF-BC3F-4503-996B-36554C109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97C7A-711D-43B0-BD98-95FA79A82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F009C-D7F8-450B-AA96-D9F886F7B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18e-967a-4647-b150-eee15b5fb5b3"/>
    <ds:schemaRef ds:uri="114aa0d6-24d8-4c66-b207-43b8033ad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Ozbun, Laurent (NIH/NCI) [E]</dc:creator>
  <cp:keywords/>
  <dc:description/>
  <cp:lastModifiedBy>Pegoraro, Gianluca (NIH/NCI) [E]</cp:lastModifiedBy>
  <cp:revision>99</cp:revision>
  <dcterms:created xsi:type="dcterms:W3CDTF">2020-09-29T21:14:00Z</dcterms:created>
  <dcterms:modified xsi:type="dcterms:W3CDTF">2022-12-21T16:15:00Z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0x010100117D7025A1B6A9488B7E2A477B2FE70F</vt:lpwstr>
  </property>
</Properties>
</file>